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ind w:left="426" w:hanging="0"/>
        <w:jc w:val="center"/>
        <w:rPr>
          <w:rFonts w:ascii="Times New Roman" w:hAnsi="Times New Roman" w:cs="Times New Roman"/>
          <w:b/>
          <w:b/>
          <w:color w:val="000000"/>
        </w:rPr>
      </w:pPr>
      <w:r>
        <w:rPr>
          <w:rFonts w:cs="Times New Roman" w:ascii="Times New Roman" w:hAnsi="Times New Roman"/>
          <w:b/>
          <w:color w:val="000000"/>
        </w:rPr>
        <w:t>Debre Markos University</w:t>
      </w:r>
    </w:p>
    <w:p>
      <w:pPr>
        <w:pStyle w:val="Normal"/>
        <w:spacing w:lineRule="auto" w:line="360"/>
        <w:jc w:val="center"/>
        <w:rPr>
          <w:rFonts w:ascii="Times New Roman" w:hAnsi="Times New Roman" w:cs="Times New Roman"/>
          <w:b/>
          <w:b/>
          <w:color w:val="000000"/>
        </w:rPr>
      </w:pPr>
      <w:r>
        <w:rPr>
          <w:rFonts w:cs="Times New Roman" w:ascii="Times New Roman" w:hAnsi="Times New Roman"/>
          <w:b/>
          <w:color w:val="000000"/>
        </w:rPr>
        <w:t>Debre Markos Institute of Technology (DMiT)</w:t>
      </w:r>
    </w:p>
    <w:p>
      <w:pPr>
        <w:pStyle w:val="Normal"/>
        <w:spacing w:lineRule="auto" w:line="360"/>
        <w:jc w:val="center"/>
        <w:rPr>
          <w:rFonts w:ascii="Times New Roman" w:hAnsi="Times New Roman" w:cs="Times New Roman"/>
          <w:b/>
          <w:b/>
          <w:color w:val="000000"/>
        </w:rPr>
      </w:pPr>
      <w:r>
        <w:rPr>
          <w:rFonts w:cs="Times New Roman" w:ascii="Times New Roman" w:hAnsi="Times New Roman"/>
          <w:b/>
          <w:color w:val="000000"/>
        </w:rPr>
        <w:t>School of Electrical and Computer Engineering</w:t>
      </w:r>
    </w:p>
    <w:p>
      <w:pPr>
        <w:pStyle w:val="Normal"/>
        <w:spacing w:lineRule="auto" w:line="360"/>
        <w:jc w:val="center"/>
        <w:rPr>
          <w:rFonts w:ascii="Times New Roman" w:hAnsi="Times New Roman" w:cs="Times New Roman"/>
          <w:b/>
          <w:b/>
          <w:color w:val="000000"/>
        </w:rPr>
      </w:pPr>
      <w:r>
        <w:rPr>
          <w:rFonts w:cs="Times New Roman" w:ascii="Times New Roman" w:hAnsi="Times New Roman"/>
          <w:b/>
          <w:color w:val="000000"/>
        </w:rPr>
        <w:t>Course Outline</w:t>
      </w:r>
    </w:p>
    <w:p>
      <w:pPr>
        <w:pStyle w:val="Normal"/>
        <w:spacing w:lineRule="auto" w:line="360"/>
        <w:rPr>
          <w:rFonts w:ascii="Times New Roman" w:hAnsi="Times New Roman" w:cs="Times New Roman"/>
          <w:bCs/>
          <w:color w:val="000000"/>
        </w:rPr>
      </w:pPr>
      <w:r>
        <w:rPr>
          <w:rFonts w:cs="Times New Roman" w:ascii="Times New Roman" w:hAnsi="Times New Roman"/>
          <w:b/>
          <w:bCs/>
          <w:color w:val="000000"/>
        </w:rPr>
        <w:t>Course Name</w:t>
      </w:r>
      <w:r>
        <w:rPr>
          <w:rFonts w:cs="Times New Roman" w:ascii="Times New Roman" w:hAnsi="Times New Roman"/>
          <w:bCs/>
          <w:color w:val="000000"/>
        </w:rPr>
        <w:t>: Advanced Computer Networks</w:t>
      </w:r>
    </w:p>
    <w:p>
      <w:pPr>
        <w:pStyle w:val="Normal"/>
        <w:spacing w:lineRule="auto" w:line="360"/>
        <w:rPr>
          <w:rFonts w:ascii="Times New Roman" w:hAnsi="Times New Roman" w:eastAsia="MS Mincho;ＭＳ 明朝" w:cs="Times New Roman"/>
          <w:bCs/>
          <w:color w:val="000000"/>
        </w:rPr>
      </w:pPr>
      <w:r>
        <w:rPr>
          <w:rFonts w:eastAsia="MS Mincho;ＭＳ 明朝" w:cs="Times New Roman" w:ascii="Times New Roman" w:hAnsi="Times New Roman"/>
          <w:b/>
          <w:bCs/>
          <w:color w:val="000000"/>
        </w:rPr>
        <w:t>Course Code</w:t>
      </w:r>
      <w:r>
        <w:rPr>
          <w:rFonts w:eastAsia="MS Mincho;ＭＳ 明朝" w:cs="Times New Roman" w:ascii="Times New Roman" w:hAnsi="Times New Roman"/>
          <w:bCs/>
          <w:color w:val="000000"/>
        </w:rPr>
        <w:t>: ECEg5201</w:t>
      </w:r>
    </w:p>
    <w:p>
      <w:pPr>
        <w:pStyle w:val="Normal"/>
        <w:spacing w:lineRule="auto" w:line="360"/>
        <w:rPr>
          <w:rFonts w:ascii="Times New Roman" w:hAnsi="Times New Roman" w:eastAsia="MS Mincho;ＭＳ 明朝" w:cs="Times New Roman"/>
          <w:bCs/>
          <w:color w:val="000000"/>
        </w:rPr>
      </w:pPr>
      <w:r>
        <w:rPr>
          <w:rFonts w:eastAsia="MS Mincho;ＭＳ 明朝" w:cs="Times New Roman" w:ascii="Times New Roman" w:hAnsi="Times New Roman"/>
          <w:b/>
          <w:bCs/>
          <w:color w:val="000000"/>
        </w:rPr>
        <w:t>Pre-requisites</w:t>
      </w:r>
      <w:r>
        <w:rPr>
          <w:rFonts w:eastAsia="MS Mincho;ＭＳ 明朝" w:cs="Times New Roman" w:ascii="Times New Roman" w:hAnsi="Times New Roman"/>
          <w:bCs/>
          <w:color w:val="000000"/>
        </w:rPr>
        <w:t>: Data Communication and Computer Networks</w:t>
      </w:r>
    </w:p>
    <w:p>
      <w:pPr>
        <w:pStyle w:val="Normal"/>
        <w:spacing w:lineRule="auto" w:line="360"/>
        <w:rPr>
          <w:rFonts w:ascii="Times New Roman" w:hAnsi="Times New Roman" w:eastAsia="MS Mincho;ＭＳ 明朝" w:cs="Times New Roman"/>
          <w:bCs/>
          <w:color w:val="000000"/>
        </w:rPr>
      </w:pPr>
      <w:r>
        <w:rPr>
          <w:rFonts w:eastAsia="MS Mincho;ＭＳ 明朝" w:cs="Times New Roman" w:ascii="Times New Roman" w:hAnsi="Times New Roman"/>
          <w:b/>
          <w:bCs/>
          <w:color w:val="000000"/>
        </w:rPr>
        <w:t>Target Groups</w:t>
      </w:r>
      <w:r>
        <w:rPr>
          <w:rFonts w:eastAsia="MS Mincho;ＭＳ 明朝" w:cs="Times New Roman" w:ascii="Times New Roman" w:hAnsi="Times New Roman"/>
          <w:bCs/>
          <w:color w:val="000000"/>
        </w:rPr>
        <w:t>: 5</w:t>
      </w:r>
      <w:r>
        <w:rPr>
          <w:rFonts w:eastAsia="MS Mincho;ＭＳ 明朝" w:cs="Times New Roman" w:ascii="Times New Roman" w:hAnsi="Times New Roman"/>
          <w:bCs/>
          <w:color w:val="000000"/>
          <w:vertAlign w:val="superscript"/>
        </w:rPr>
        <w:t>th</w:t>
      </w:r>
      <w:r>
        <w:rPr>
          <w:rFonts w:eastAsia="MS Mincho;ＭＳ 明朝" w:cs="Times New Roman" w:ascii="Times New Roman" w:hAnsi="Times New Roman"/>
          <w:bCs/>
          <w:color w:val="000000"/>
        </w:rPr>
        <w:t xml:space="preserve"> year Computer and Communication Stream Students</w:t>
      </w:r>
    </w:p>
    <w:p>
      <w:pPr>
        <w:pStyle w:val="Normal"/>
        <w:spacing w:lineRule="auto" w:line="360"/>
        <w:rPr/>
      </w:pPr>
      <w:r>
        <w:rPr>
          <w:rFonts w:eastAsia="MS Mincho;ＭＳ 明朝" w:cs="Times New Roman" w:ascii="Times New Roman" w:hAnsi="Times New Roman"/>
          <w:b/>
          <w:bCs/>
          <w:color w:val="000000"/>
        </w:rPr>
        <w:t>Course in Charge</w:t>
      </w:r>
      <w:r>
        <w:rPr>
          <w:rFonts w:eastAsia="MS Mincho;ＭＳ 明朝" w:cs="Times New Roman" w:ascii="Times New Roman" w:hAnsi="Times New Roman"/>
          <w:bCs/>
          <w:color w:val="000000"/>
        </w:rPr>
        <w:t>: Amare Mekonnen (</w:t>
      </w:r>
      <w:hyperlink r:id="rId2">
        <w:r>
          <w:rPr>
            <w:rStyle w:val="InternetLink"/>
            <w:rFonts w:eastAsia="MS Mincho;ＭＳ 明朝" w:cs="Times New Roman" w:ascii="Times New Roman" w:hAnsi="Times New Roman"/>
            <w:bCs/>
          </w:rPr>
          <w:t>amaremek@gmail.com</w:t>
        </w:r>
      </w:hyperlink>
      <w:r>
        <w:rPr>
          <w:rFonts w:eastAsia="MS Mincho;ＭＳ 明朝" w:cs="Times New Roman" w:ascii="Times New Roman" w:hAnsi="Times New Roman"/>
          <w:bCs/>
          <w:color w:val="000000"/>
          <w:sz w:val="20"/>
          <w:szCs w:val="20"/>
        </w:rPr>
        <w:t>, Building 701-Ground Floor, Room-2)</w:t>
      </w:r>
    </w:p>
    <w:p>
      <w:pPr>
        <w:pStyle w:val="Normal"/>
        <w:spacing w:lineRule="auto" w:line="360"/>
        <w:rPr>
          <w:rFonts w:ascii="Times New Roman" w:hAnsi="Times New Roman" w:eastAsia="MS Mincho;ＭＳ 明朝" w:cs="Times New Roman"/>
          <w:b/>
          <w:b/>
          <w:bCs/>
          <w:color w:val="000000"/>
        </w:rPr>
      </w:pPr>
      <w:r>
        <w:rPr>
          <w:rFonts w:eastAsia="MS Mincho;ＭＳ 明朝" w:cs="Times New Roman" w:ascii="Times New Roman" w:hAnsi="Times New Roman"/>
          <w:b/>
          <w:bCs/>
          <w:color w:val="000000"/>
        </w:rPr>
        <w:t>Course Objectives:</w:t>
      </w:r>
    </w:p>
    <w:p>
      <w:pPr>
        <w:pStyle w:val="Normal"/>
        <w:spacing w:lineRule="auto" w:line="360"/>
        <w:rPr>
          <w:rFonts w:ascii="Times New Roman" w:hAnsi="Times New Roman" w:cs="Times New Roman"/>
          <w:bCs/>
          <w:color w:val="000000"/>
        </w:rPr>
      </w:pPr>
      <w:r>
        <w:rPr>
          <w:rFonts w:cs="Times New Roman" w:ascii="Times New Roman" w:hAnsi="Times New Roman"/>
          <w:bCs/>
          <w:color w:val="000000"/>
        </w:rPr>
        <w:t>After completion of this course, students should be   able to understand</w:t>
      </w:r>
    </w:p>
    <w:p>
      <w:pPr>
        <w:pStyle w:val="Normal"/>
        <w:numPr>
          <w:ilvl w:val="0"/>
          <w:numId w:val="1"/>
        </w:numPr>
        <w:spacing w:lineRule="auto" w:line="360"/>
        <w:ind w:left="535" w:hanging="360"/>
        <w:rPr>
          <w:rFonts w:ascii="Times New Roman" w:hAnsi="Times New Roman" w:cs="Times New Roman"/>
        </w:rPr>
      </w:pPr>
      <w:r>
        <w:rPr>
          <w:rFonts w:cs="Times New Roman" w:ascii="Times New Roman" w:hAnsi="Times New Roman"/>
          <w:color w:val="000000"/>
        </w:rPr>
        <w:t>Networking Architectures and Models. Forming</w:t>
      </w:r>
      <w:r>
        <w:rPr>
          <w:rFonts w:cs="Times New Roman" w:ascii="Times New Roman" w:hAnsi="Times New Roman"/>
          <w:bCs/>
          <w:color w:val="000000"/>
        </w:rPr>
        <w:t xml:space="preserve"> of various direct link Networks and recovery. How WAN operates and the use of Packet switching and routing table.</w:t>
      </w:r>
    </w:p>
    <w:p>
      <w:pPr>
        <w:pStyle w:val="Normal"/>
        <w:numPr>
          <w:ilvl w:val="0"/>
          <w:numId w:val="1"/>
        </w:numPr>
        <w:spacing w:lineRule="auto" w:line="360"/>
        <w:ind w:left="535" w:hanging="360"/>
        <w:rPr>
          <w:rFonts w:ascii="Times New Roman" w:hAnsi="Times New Roman" w:cs="Times New Roman"/>
          <w:color w:val="000000"/>
        </w:rPr>
      </w:pPr>
      <w:r>
        <w:rPr>
          <w:rFonts w:cs="Times New Roman" w:ascii="Times New Roman" w:hAnsi="Times New Roman"/>
          <w:color w:val="000000"/>
        </w:rPr>
        <w:t>The protocols and hardware related to internetworking &amp; routing</w:t>
      </w:r>
    </w:p>
    <w:p>
      <w:pPr>
        <w:pStyle w:val="Normal"/>
        <w:numPr>
          <w:ilvl w:val="0"/>
          <w:numId w:val="1"/>
        </w:numPr>
        <w:spacing w:lineRule="auto" w:line="360"/>
        <w:ind w:left="535" w:hanging="360"/>
        <w:rPr>
          <w:rFonts w:ascii="Times New Roman" w:hAnsi="Times New Roman" w:cs="Times New Roman"/>
          <w:color w:val="000000"/>
        </w:rPr>
      </w:pPr>
      <w:r>
        <w:rPr>
          <w:rFonts w:cs="Times New Roman" w:ascii="Times New Roman" w:hAnsi="Times New Roman"/>
          <w:color w:val="000000"/>
        </w:rPr>
        <w:t>Strong knowledge of various WAN technologies</w:t>
      </w:r>
    </w:p>
    <w:p>
      <w:pPr>
        <w:pStyle w:val="Normal"/>
        <w:numPr>
          <w:ilvl w:val="0"/>
          <w:numId w:val="1"/>
        </w:numPr>
        <w:spacing w:lineRule="auto" w:line="360"/>
        <w:ind w:left="535" w:hanging="360"/>
        <w:rPr>
          <w:rFonts w:ascii="Times New Roman" w:hAnsi="Times New Roman" w:cs="Times New Roman"/>
          <w:color w:val="000000"/>
        </w:rPr>
      </w:pPr>
      <w:r>
        <w:rPr>
          <w:rFonts w:cs="Times New Roman" w:ascii="Times New Roman" w:hAnsi="Times New Roman"/>
          <w:color w:val="000000"/>
        </w:rPr>
        <w:t>Various Network Design and Security</w:t>
      </w:r>
    </w:p>
    <w:p>
      <w:pPr>
        <w:pStyle w:val="Normal"/>
        <w:numPr>
          <w:ilvl w:val="0"/>
          <w:numId w:val="1"/>
        </w:numPr>
        <w:spacing w:lineRule="auto" w:line="360"/>
        <w:ind w:left="535" w:hanging="360"/>
        <w:rPr>
          <w:rFonts w:ascii="Times New Roman" w:hAnsi="Times New Roman" w:cs="Times New Roman"/>
          <w:color w:val="000000"/>
        </w:rPr>
      </w:pPr>
      <w:r>
        <w:rPr>
          <w:rFonts w:cs="Times New Roman" w:ascii="Times New Roman" w:hAnsi="Times New Roman"/>
          <w:color w:val="000000"/>
        </w:rPr>
        <w:t>The major systems and services operating over Wide Area Networks</w:t>
      </w:r>
    </w:p>
    <w:p>
      <w:pPr>
        <w:pStyle w:val="Normal"/>
        <w:numPr>
          <w:ilvl w:val="0"/>
          <w:numId w:val="1"/>
        </w:numPr>
        <w:spacing w:lineRule="auto" w:line="360"/>
        <w:ind w:left="535" w:hanging="360"/>
        <w:rPr>
          <w:rFonts w:ascii="Times New Roman" w:hAnsi="Times New Roman" w:cs="Times New Roman"/>
          <w:color w:val="000000"/>
        </w:rPr>
      </w:pPr>
      <w:r>
        <w:rPr>
          <w:rFonts w:cs="Times New Roman" w:ascii="Times New Roman" w:hAnsi="Times New Roman"/>
          <w:color w:val="000000"/>
        </w:rPr>
        <w:t>Introduction to Socket programming</w:t>
      </w:r>
    </w:p>
    <w:p>
      <w:pPr>
        <w:pStyle w:val="Normal"/>
        <w:spacing w:lineRule="auto" w:line="360"/>
        <w:rPr>
          <w:rFonts w:ascii="Times New Roman" w:hAnsi="Times New Roman" w:eastAsia="MS Mincho;ＭＳ 明朝" w:cs="Times New Roman"/>
          <w:bCs/>
          <w:color w:val="000000"/>
        </w:rPr>
      </w:pPr>
      <w:r>
        <w:rPr>
          <w:rFonts w:eastAsia="MS Mincho;ＭＳ 明朝" w:cs="Times New Roman" w:ascii="Times New Roman" w:hAnsi="Times New Roman"/>
          <w:bCs/>
          <w:color w:val="000000"/>
        </w:rPr>
      </w:r>
    </w:p>
    <w:p>
      <w:pPr>
        <w:pStyle w:val="Normal"/>
        <w:spacing w:lineRule="auto" w:line="360"/>
        <w:jc w:val="center"/>
        <w:rPr>
          <w:rFonts w:ascii="Times New Roman" w:hAnsi="Times New Roman" w:eastAsia="MS Mincho;ＭＳ 明朝" w:cs="Times New Roman"/>
          <w:b/>
          <w:b/>
          <w:bCs/>
          <w:color w:val="000000"/>
        </w:rPr>
      </w:pPr>
      <w:r>
        <w:rPr>
          <w:rFonts w:eastAsia="MS Mincho;ＭＳ 明朝" w:cs="Times New Roman" w:ascii="Times New Roman" w:hAnsi="Times New Roman"/>
          <w:b/>
          <w:bCs/>
          <w:color w:val="000000"/>
        </w:rPr>
        <w:t>Course Contents</w:t>
      </w:r>
    </w:p>
    <w:p>
      <w:pPr>
        <w:pStyle w:val="Normal"/>
        <w:spacing w:lineRule="auto" w:line="360"/>
        <w:ind w:left="720" w:hanging="0"/>
        <w:jc w:val="both"/>
        <w:rPr>
          <w:rFonts w:ascii="Times New Roman" w:hAnsi="Times New Roman" w:cs="Times New Roman"/>
          <w:b/>
          <w:b/>
          <w:color w:val="000000"/>
        </w:rPr>
      </w:pPr>
      <w:r>
        <w:rPr>
          <w:rFonts w:cs="Times New Roman" w:ascii="Times New Roman" w:hAnsi="Times New Roman"/>
          <w:b/>
          <w:color w:val="000000"/>
        </w:rPr>
        <w:t>Chapter One Physical Layer and Data Link Layer Brief Overview</w:t>
      </w:r>
    </w:p>
    <w:p>
      <w:pPr>
        <w:pStyle w:val="Normal"/>
        <w:spacing w:lineRule="auto" w:line="360"/>
        <w:jc w:val="both"/>
        <w:rPr>
          <w:rFonts w:ascii="Times New Roman" w:hAnsi="Times New Roman" w:cs="Times New Roman"/>
          <w:b/>
          <w:b/>
          <w:color w:val="000000"/>
        </w:rPr>
      </w:pPr>
      <w:r>
        <w:rPr>
          <w:rFonts w:cs="Times New Roman" w:ascii="Times New Roman" w:hAnsi="Times New Roman"/>
          <w:color w:val="000000"/>
        </w:rPr>
        <w:t>Introduction, Services, Error Detection and Correction, Error Control, Flow Control, LAN protocols, structure and the systems in Ethernet and Wireless LANS</w:t>
      </w:r>
    </w:p>
    <w:p>
      <w:pPr>
        <w:pStyle w:val="Normal"/>
        <w:spacing w:lineRule="auto" w:line="360"/>
        <w:ind w:left="720" w:hanging="0"/>
        <w:jc w:val="both"/>
        <w:rPr>
          <w:rFonts w:ascii="Times New Roman" w:hAnsi="Times New Roman" w:cs="Times New Roman"/>
          <w:b/>
          <w:b/>
          <w:color w:val="000000"/>
        </w:rPr>
      </w:pPr>
      <w:r>
        <w:rPr>
          <w:rFonts w:cs="Times New Roman" w:ascii="Times New Roman" w:hAnsi="Times New Roman"/>
          <w:b/>
          <w:color w:val="000000"/>
        </w:rPr>
        <w:t>Chapter Two Network Layer and Transport Layer</w:t>
      </w:r>
    </w:p>
    <w:p>
      <w:pPr>
        <w:pStyle w:val="Normal"/>
        <w:spacing w:lineRule="auto" w:line="360"/>
        <w:jc w:val="both"/>
        <w:rPr>
          <w:rFonts w:ascii="Times New Roman" w:hAnsi="Times New Roman" w:cs="Times New Roman"/>
          <w:color w:val="000000"/>
        </w:rPr>
      </w:pPr>
      <w:r>
        <w:rPr>
          <w:rFonts w:cs="Times New Roman" w:ascii="Times New Roman" w:hAnsi="Times New Roman"/>
          <w:color w:val="000000"/>
        </w:rPr>
        <w:t>Introduction, Contents of a Router, Routing Algorithm, Routing Protocols, IPv6, the internet transport Protocol (TCP), UDP, Congestion control Algorithms, Introduction to Multi-Protocol Label Switching (MPLS)</w:t>
      </w:r>
    </w:p>
    <w:p>
      <w:pPr>
        <w:pStyle w:val="Normal"/>
        <w:spacing w:lineRule="auto" w:line="360"/>
        <w:ind w:left="720" w:hanging="0"/>
        <w:jc w:val="both"/>
        <w:rPr>
          <w:rFonts w:ascii="Times New Roman" w:hAnsi="Times New Roman" w:cs="Times New Roman"/>
          <w:b/>
          <w:b/>
          <w:color w:val="000000"/>
        </w:rPr>
      </w:pPr>
      <w:r>
        <w:rPr>
          <w:rFonts w:cs="Times New Roman" w:ascii="Times New Roman" w:hAnsi="Times New Roman"/>
          <w:b/>
          <w:color w:val="000000"/>
        </w:rPr>
        <w:t>Chapter Three Basics of Application layer and Application Protocols</w:t>
      </w:r>
    </w:p>
    <w:p>
      <w:pPr>
        <w:pStyle w:val="Normal"/>
        <w:spacing w:lineRule="auto" w:line="360"/>
        <w:jc w:val="both"/>
        <w:rPr>
          <w:rFonts w:ascii="Times New Roman" w:hAnsi="Times New Roman" w:cs="Times New Roman"/>
          <w:color w:val="000000"/>
        </w:rPr>
      </w:pPr>
      <w:r>
        <w:rPr>
          <w:rFonts w:cs="Times New Roman" w:ascii="Times New Roman" w:hAnsi="Times New Roman"/>
          <w:color w:val="000000"/>
        </w:rPr>
        <w:t>HTTP, FTP, DNS (Domain Name System), electronic mail (SMTP, POP3, IMAP), Socket Programming with TCP and UDP, practicing programs</w:t>
      </w:r>
    </w:p>
    <w:p>
      <w:pPr>
        <w:pStyle w:val="Normal"/>
        <w:spacing w:lineRule="auto" w:line="360"/>
        <w:jc w:val="both"/>
        <w:rPr>
          <w:rFonts w:ascii="Times New Roman" w:hAnsi="Times New Roman" w:cs="Times New Roman"/>
          <w:color w:val="000000"/>
        </w:rPr>
      </w:pPr>
      <w:r>
        <w:rPr>
          <w:rFonts w:cs="Times New Roman" w:ascii="Times New Roman" w:hAnsi="Times New Roman"/>
          <w:color w:val="000000"/>
        </w:rPr>
      </w:r>
    </w:p>
    <w:p>
      <w:pPr>
        <w:pStyle w:val="Normal"/>
        <w:spacing w:lineRule="auto" w:line="360"/>
        <w:ind w:left="720" w:hanging="0"/>
        <w:jc w:val="both"/>
        <w:rPr>
          <w:rFonts w:ascii="Times New Roman" w:hAnsi="Times New Roman" w:cs="Times New Roman"/>
          <w:b/>
          <w:b/>
          <w:color w:val="000000"/>
        </w:rPr>
      </w:pPr>
      <w:r>
        <w:rPr>
          <w:rFonts w:cs="Times New Roman" w:ascii="Times New Roman" w:hAnsi="Times New Roman"/>
          <w:b/>
          <w:color w:val="000000"/>
        </w:rPr>
        <w:t xml:space="preserve">Chapter Four Network Management </w:t>
      </w:r>
    </w:p>
    <w:p>
      <w:pPr>
        <w:pStyle w:val="Normal"/>
        <w:spacing w:lineRule="auto" w:line="360"/>
        <w:jc w:val="both"/>
        <w:rPr>
          <w:rFonts w:ascii="Times New Roman" w:hAnsi="Times New Roman" w:cs="Times New Roman"/>
          <w:color w:val="000000"/>
        </w:rPr>
      </w:pPr>
      <w:r>
        <w:rPr>
          <w:rFonts w:cs="Times New Roman" w:ascii="Times New Roman" w:hAnsi="Times New Roman"/>
          <w:color w:val="000000"/>
        </w:rPr>
        <w:t xml:space="preserve">Overview of the issues of network management, Use of passwords and access control mechanisms, Domain names and name services, Issues for Internet service providers (ISPs), Layers of network management  Infrastructure for network management, the key areas of network management (accounting, security, configuration, performance, and fault tolerance) the Internet management framework and protocols (SNMP) </w:t>
      </w:r>
    </w:p>
    <w:p>
      <w:pPr>
        <w:pStyle w:val="Normal"/>
        <w:spacing w:lineRule="auto" w:line="360"/>
        <w:ind w:left="720" w:hanging="0"/>
        <w:jc w:val="both"/>
        <w:rPr>
          <w:rFonts w:ascii="Times New Roman" w:hAnsi="Times New Roman" w:cs="Times New Roman"/>
          <w:b/>
          <w:b/>
          <w:color w:val="000000"/>
        </w:rPr>
      </w:pPr>
      <w:r>
        <w:rPr>
          <w:rFonts w:cs="Times New Roman" w:ascii="Times New Roman" w:hAnsi="Times New Roman"/>
          <w:b/>
          <w:color w:val="000000"/>
        </w:rPr>
        <w:t>Chapter Five Introduction to Network Security</w:t>
      </w:r>
    </w:p>
    <w:p>
      <w:pPr>
        <w:pStyle w:val="Normal"/>
        <w:spacing w:lineRule="auto" w:line="360"/>
        <w:jc w:val="both"/>
        <w:rPr>
          <w:rFonts w:ascii="Times New Roman" w:hAnsi="Times New Roman" w:cs="Times New Roman"/>
          <w:color w:val="000000"/>
        </w:rPr>
      </w:pPr>
      <w:r>
        <w:rPr>
          <w:rFonts w:cs="Times New Roman" w:ascii="Times New Roman" w:hAnsi="Times New Roman"/>
          <w:color w:val="000000"/>
        </w:rPr>
        <w:t>Possible threats and their nature, mechanisms for securing network resources</w:t>
      </w:r>
    </w:p>
    <w:p>
      <w:pPr>
        <w:pStyle w:val="Normal"/>
        <w:spacing w:lineRule="auto" w:line="360"/>
        <w:jc w:val="both"/>
        <w:rPr>
          <w:rFonts w:ascii="Times New Roman" w:hAnsi="Times New Roman" w:cs="Times New Roman"/>
          <w:color w:val="000000"/>
        </w:rPr>
      </w:pPr>
      <w:r>
        <w:rPr>
          <w:rFonts w:cs="Times New Roman" w:ascii="Times New Roman" w:hAnsi="Times New Roman"/>
          <w:color w:val="000000"/>
        </w:rPr>
      </w:r>
    </w:p>
    <w:p>
      <w:pPr>
        <w:pStyle w:val="Normal"/>
        <w:spacing w:lineRule="auto" w:line="360"/>
        <w:jc w:val="both"/>
        <w:rPr>
          <w:rFonts w:ascii="Times New Roman" w:hAnsi="Times New Roman" w:cs="Times New Roman"/>
          <w:color w:val="000000"/>
        </w:rPr>
      </w:pPr>
      <w:r>
        <w:rPr>
          <w:rFonts w:eastAsia="MS Mincho;ＭＳ 明朝" w:cs="Times New Roman" w:ascii="Times New Roman" w:hAnsi="Times New Roman"/>
          <w:b/>
          <w:bCs/>
          <w:color w:val="000000"/>
        </w:rPr>
        <w:t>Teaching and Learning Methods</w:t>
      </w:r>
      <w:r>
        <w:rPr>
          <w:rFonts w:eastAsia="MS Mincho;ＭＳ 明朝" w:cs="Times New Roman" w:ascii="Times New Roman" w:hAnsi="Times New Roman"/>
          <w:bCs/>
          <w:color w:val="000000"/>
        </w:rPr>
        <w:t xml:space="preserve">: </w:t>
      </w:r>
      <w:r>
        <w:rPr>
          <w:rFonts w:cs="Times New Roman" w:ascii="Times New Roman" w:hAnsi="Times New Roman"/>
          <w:color w:val="000000"/>
        </w:rPr>
        <w:t>Lectures supported by tutorials and Laboratory</w:t>
      </w:r>
    </w:p>
    <w:p>
      <w:pPr>
        <w:pStyle w:val="Normal"/>
        <w:spacing w:lineRule="auto" w:line="360"/>
        <w:rPr>
          <w:rFonts w:ascii="Times New Roman" w:hAnsi="Times New Roman" w:cs="Times New Roman"/>
          <w:color w:val="000000"/>
        </w:rPr>
      </w:pPr>
      <w:r>
        <w:rPr>
          <w:rFonts w:cs="Times New Roman" w:ascii="Times New Roman" w:hAnsi="Times New Roman"/>
          <w:b/>
          <w:color w:val="000000"/>
        </w:rPr>
        <w:t>Assessment/Evaluation &amp; Grading System:</w:t>
      </w:r>
      <w:r>
        <w:rPr>
          <w:rFonts w:cs="Times New Roman" w:ascii="Times New Roman" w:hAnsi="Times New Roman"/>
          <w:color w:val="000000"/>
        </w:rPr>
        <w:t xml:space="preserve"> Assignments, Tests, Quizzes and Final examination</w:t>
      </w:r>
    </w:p>
    <w:p>
      <w:pPr>
        <w:pStyle w:val="Normal"/>
        <w:spacing w:lineRule="auto" w:line="360"/>
        <w:rPr>
          <w:rFonts w:ascii="Times New Roman" w:hAnsi="Times New Roman" w:cs="Times New Roman"/>
          <w:b/>
          <w:b/>
          <w:color w:val="000000"/>
        </w:rPr>
      </w:pPr>
      <w:r>
        <w:rPr>
          <w:rFonts w:cs="Times New Roman" w:ascii="Times New Roman" w:hAnsi="Times New Roman"/>
          <w:b/>
          <w:color w:val="000000"/>
        </w:rPr>
        <w:t>References:</w:t>
      </w:r>
    </w:p>
    <w:p>
      <w:pPr>
        <w:pStyle w:val="NormalWeb"/>
        <w:numPr>
          <w:ilvl w:val="0"/>
          <w:numId w:val="2"/>
        </w:numPr>
        <w:spacing w:lineRule="auto" w:line="360" w:before="0" w:after="0"/>
        <w:ind w:left="535" w:hanging="502"/>
        <w:jc w:val="both"/>
        <w:rPr>
          <w:rFonts w:ascii="Times New Roman" w:hAnsi="Times New Roman" w:cs="Times New Roman"/>
          <w:bCs/>
        </w:rPr>
      </w:pPr>
      <w:r>
        <w:rPr>
          <w:rFonts w:cs="Times New Roman" w:ascii="Times New Roman" w:hAnsi="Times New Roman"/>
          <w:bCs/>
        </w:rPr>
        <w:t>A S  Tannenbaum, “ Computer Networks" Prentice Hall of India Publication, 5</w:t>
      </w:r>
      <w:r>
        <w:rPr>
          <w:rFonts w:cs="Times New Roman" w:ascii="Times New Roman" w:hAnsi="Times New Roman"/>
          <w:bCs/>
          <w:vertAlign w:val="superscript"/>
        </w:rPr>
        <w:t>th</w:t>
      </w:r>
      <w:r>
        <w:rPr>
          <w:rFonts w:cs="Times New Roman" w:ascii="Times New Roman" w:hAnsi="Times New Roman"/>
          <w:bCs/>
        </w:rPr>
        <w:t xml:space="preserve"> edition</w:t>
      </w:r>
    </w:p>
    <w:p>
      <w:pPr>
        <w:pStyle w:val="NormalWeb"/>
        <w:numPr>
          <w:ilvl w:val="0"/>
          <w:numId w:val="2"/>
        </w:numPr>
        <w:spacing w:lineRule="auto" w:line="360" w:before="0" w:after="0"/>
        <w:ind w:left="535" w:hanging="502"/>
        <w:jc w:val="both"/>
        <w:rPr/>
      </w:pPr>
      <w:r>
        <w:rPr>
          <w:rFonts w:cs="Times New Roman" w:ascii="Times New Roman" w:hAnsi="Times New Roman"/>
          <w:bCs/>
        </w:rPr>
        <w:t>Kuros, Ross, “Computer Networking A Top-down Approach”, Pearson Publishing, 6</w:t>
      </w:r>
      <w:r>
        <w:rPr>
          <w:rFonts w:cs="Times New Roman" w:ascii="Times New Roman" w:hAnsi="Times New Roman"/>
          <w:bCs/>
          <w:vertAlign w:val="superscript"/>
        </w:rPr>
        <w:t>th</w:t>
      </w:r>
      <w:r>
        <w:rPr>
          <w:rFonts w:cs="Times New Roman" w:ascii="Times New Roman" w:hAnsi="Times New Roman"/>
          <w:bCs/>
        </w:rPr>
        <w:t xml:space="preserve"> edition </w:t>
      </w:r>
    </w:p>
    <w:sectPr>
      <w:type w:val="nextPage"/>
      <w:pgSz w:w="12240" w:h="158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Century">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1020"/>
        </w:tabs>
        <w:ind w:left="1020" w:hanging="360"/>
      </w:pPr>
      <w:rPr>
        <w:rFonts w:ascii="Symbol" w:hAnsi="Symbol" w:cs="Symbol" w:hint="default"/>
        <w:rFonts w:cs="Symbol"/>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rPr>
        <w:b/>
        <w:rFonts w:ascii="Times New Roman" w:hAnsi="Times New Roman" w:cs="Palatino Linotype"/>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d1407"/>
    <w:pPr>
      <w:widowControl/>
      <w:bidi w:val="0"/>
      <w:spacing w:lineRule="auto" w:line="240" w:before="0" w:after="0"/>
      <w:jc w:val="left"/>
    </w:pPr>
    <w:rPr>
      <w:rFonts w:ascii="Liberation Serif" w:hAnsi="Liberation Serif" w:eastAsia="Noto Sans CJK SC Regular" w:cs="FreeSans"/>
      <w:color w:val="auto"/>
      <w:kern w:val="0"/>
      <w:sz w:val="24"/>
      <w:szCs w:val="24"/>
      <w:lang w:eastAsia="zh-CN" w:bidi="hi-IN" w:val="en-US"/>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3c126b"/>
    <w:rPr>
      <w:color w:val="0000FF" w:themeColor="hyperlink"/>
      <w:u w:val="single"/>
    </w:rPr>
  </w:style>
  <w:style w:type="character" w:styleId="HeaderChar" w:customStyle="1">
    <w:name w:val="Header Char"/>
    <w:basedOn w:val="DefaultParagraphFont"/>
    <w:link w:val="Header"/>
    <w:uiPriority w:val="99"/>
    <w:semiHidden/>
    <w:qFormat/>
    <w:rsid w:val="00de4143"/>
    <w:rPr>
      <w:rFonts w:ascii="Liberation Serif" w:hAnsi="Liberation Serif" w:eastAsia="Noto Sans CJK SC Regular" w:cs="Mangal"/>
      <w:sz w:val="24"/>
      <w:szCs w:val="21"/>
      <w:lang w:eastAsia="zh-CN" w:bidi="hi-IN"/>
    </w:rPr>
  </w:style>
  <w:style w:type="character" w:styleId="FooterChar" w:customStyle="1">
    <w:name w:val="Footer Char"/>
    <w:basedOn w:val="DefaultParagraphFont"/>
    <w:link w:val="Footer"/>
    <w:uiPriority w:val="99"/>
    <w:semiHidden/>
    <w:qFormat/>
    <w:rsid w:val="00de4143"/>
    <w:rPr>
      <w:rFonts w:ascii="Liberation Serif" w:hAnsi="Liberation Serif" w:eastAsia="Noto Sans CJK SC Regular" w:cs="Mangal"/>
      <w:sz w:val="24"/>
      <w:szCs w:val="21"/>
      <w:lang w:eastAsia="zh-CN" w:bidi="hi-IN"/>
    </w:rPr>
  </w:style>
  <w:style w:type="character" w:styleId="ListLabel1">
    <w:name w:val="ListLabel 1"/>
    <w:qFormat/>
    <w:rPr>
      <w:rFonts w:cs="Wingdings"/>
      <w:color w:val="000000"/>
    </w:rPr>
  </w:style>
  <w:style w:type="character" w:styleId="ListLabel2">
    <w:name w:val="ListLabel 2"/>
    <w:qFormat/>
    <w:rPr>
      <w:rFonts w:cs="Times New Roman"/>
      <w:color w:val="000000"/>
    </w:rPr>
  </w:style>
  <w:style w:type="character" w:styleId="ListLabel3">
    <w:name w:val="ListLabel 3"/>
    <w:qFormat/>
    <w:rPr>
      <w:rFonts w:cs="Wingdings"/>
    </w:rPr>
  </w:style>
  <w:style w:type="character" w:styleId="ListLabel4">
    <w:name w:val="ListLabel 4"/>
    <w:qFormat/>
    <w:rPr>
      <w:rFonts w:cs="Wingdings"/>
      <w:color w:val="000000"/>
    </w:rPr>
  </w:style>
  <w:style w:type="character" w:styleId="ListLabel5">
    <w:name w:val="ListLabel 5"/>
    <w:qFormat/>
    <w:rPr>
      <w:b/>
    </w:rPr>
  </w:style>
  <w:style w:type="character" w:styleId="ListLabel6">
    <w:name w:val="ListLabel 6"/>
    <w:qFormat/>
    <w:rPr>
      <w:rFonts w:cs="Symbol"/>
    </w:rPr>
  </w:style>
  <w:style w:type="character" w:styleId="ListLabel7">
    <w:name w:val="ListLabel 7"/>
    <w:qFormat/>
    <w:rPr>
      <w:rFonts w:ascii="Times New Roman" w:hAnsi="Times New Roman" w:cs="Symbol"/>
    </w:rPr>
  </w:style>
  <w:style w:type="character" w:styleId="ListLabel8">
    <w:name w:val="ListLabel 8"/>
    <w:qFormat/>
    <w:rPr>
      <w:rFonts w:ascii="Times New Roman" w:hAnsi="Times New Roman" w:cs="Palatino Linotype"/>
      <w:b/>
    </w:rPr>
  </w:style>
  <w:style w:type="character" w:styleId="ListLabel9">
    <w:name w:val="ListLabel 9"/>
    <w:qFormat/>
    <w:rPr>
      <w:rFonts w:ascii="Times New Roman" w:hAnsi="Times New Roman" w:eastAsia="MS Mincho;ＭＳ 明朝" w:cs="Times New Roman"/>
      <w:bCs/>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qFormat/>
    <w:rsid w:val="004d1407"/>
    <w:pPr>
      <w:widowControl w:val="false"/>
      <w:spacing w:before="240" w:after="240"/>
      <w:ind w:left="840" w:hanging="539"/>
      <w:jc w:val="both"/>
    </w:pPr>
    <w:rPr>
      <w:rFonts w:ascii="Century" w:hAnsi="Century" w:eastAsia="MS Mincho;ＭＳ 明朝" w:cs="Century"/>
      <w:sz w:val="21"/>
      <w:szCs w:val="20"/>
      <w:lang w:eastAsia="ja-JP"/>
    </w:rPr>
  </w:style>
  <w:style w:type="paragraph" w:styleId="NormalWeb">
    <w:name w:val="Normal (Web)"/>
    <w:basedOn w:val="Normal"/>
    <w:qFormat/>
    <w:rsid w:val="006644e0"/>
    <w:pPr>
      <w:spacing w:before="280" w:after="280"/>
    </w:pPr>
    <w:rPr>
      <w:color w:val="000000"/>
    </w:rPr>
  </w:style>
  <w:style w:type="paragraph" w:styleId="Header">
    <w:name w:val="Header"/>
    <w:basedOn w:val="Normal"/>
    <w:link w:val="HeaderChar"/>
    <w:uiPriority w:val="99"/>
    <w:semiHidden/>
    <w:unhideWhenUsed/>
    <w:rsid w:val="00de4143"/>
    <w:pPr>
      <w:tabs>
        <w:tab w:val="center" w:pos="4680" w:leader="none"/>
        <w:tab w:val="right" w:pos="9360" w:leader="none"/>
      </w:tabs>
    </w:pPr>
    <w:rPr>
      <w:rFonts w:cs="Mangal"/>
      <w:szCs w:val="21"/>
    </w:rPr>
  </w:style>
  <w:style w:type="paragraph" w:styleId="Footer">
    <w:name w:val="Footer"/>
    <w:basedOn w:val="Normal"/>
    <w:link w:val="FooterChar"/>
    <w:uiPriority w:val="99"/>
    <w:semiHidden/>
    <w:unhideWhenUsed/>
    <w:rsid w:val="00de4143"/>
    <w:pPr>
      <w:tabs>
        <w:tab w:val="center" w:pos="4680" w:leader="none"/>
        <w:tab w:val="right" w:pos="9360" w:leader="none"/>
      </w:tabs>
    </w:pPr>
    <w:rPr>
      <w:rFonts w:cs="Mangal"/>
      <w:szCs w:val="21"/>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maremek@gmail.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LibreOffice/6.0.7.3$Linux_X86_64 LibreOffice_project/00m0$Build-3</Application>
  <Pages>2</Pages>
  <Words>340</Words>
  <Characters>2176</Characters>
  <CharactersWithSpaces>2482</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2019-03-06T20:18:00Z</dcterms:created>
  <dc:creator>HP</dc:creator>
  <dc:description/>
  <dc:language>en-US</dc:language>
  <cp:lastModifiedBy>HP</cp:lastModifiedBy>
  <dcterms:modified xsi:type="dcterms:W3CDTF">2019-03-06T20:18:00Z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