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075" w:rsidRDefault="00A07075" w:rsidP="00D45A53">
      <w:pPr>
        <w:rPr>
          <w:rFonts w:ascii="Times New Roman" w:hAnsi="Times New Roman" w:cs="Times New Roman"/>
          <w:sz w:val="44"/>
        </w:rPr>
      </w:pPr>
      <w:r>
        <w:rPr>
          <w:rFonts w:ascii="Times New Roman" w:hAnsi="Times New Roman" w:cs="Times New Roman"/>
          <w:sz w:val="44"/>
        </w:rPr>
        <w:t xml:space="preserve">                        </w:t>
      </w:r>
    </w:p>
    <w:p w:rsidR="00A07075" w:rsidRDefault="00A07075" w:rsidP="00D45A53">
      <w:pPr>
        <w:rPr>
          <w:rFonts w:ascii="Times New Roman" w:hAnsi="Times New Roman" w:cs="Times New Roman"/>
          <w:sz w:val="44"/>
        </w:rPr>
      </w:pPr>
      <w:r>
        <w:rPr>
          <w:rFonts w:ascii="Times New Roman" w:hAnsi="Times New Roman" w:cs="Times New Roman"/>
          <w:sz w:val="44"/>
        </w:rPr>
        <w:t xml:space="preserve">                           </w:t>
      </w:r>
      <w:r w:rsidRPr="00A07075">
        <w:rPr>
          <w:rFonts w:ascii="Times New Roman" w:hAnsi="Times New Roman" w:cs="Times New Roman"/>
          <w:noProof/>
          <w:sz w:val="44"/>
        </w:rPr>
        <w:drawing>
          <wp:inline distT="0" distB="0" distL="0" distR="0">
            <wp:extent cx="1828165" cy="1353820"/>
            <wp:effectExtent l="0" t="0" r="0" b="0"/>
            <wp:docPr id="1" name="Picture 1" descr="C:\Users\TG\Desktop\ዶክመንት\ዘመነ አስማረ ፋይል\ፎቶግራፍ ፋይል\Zemene Asmare\Zemene love (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TG\Desktop\ዶክመንት\ዘመነ አስማረ ፋይል\ፎቶግራፍ ፋይል\Zemene Asmare\Zemene love (23).JPG"/>
                    <pic:cNvPicPr>
                      <a:picLocks noChangeAspect="1" noChangeArrowheads="1"/>
                    </pic:cNvPicPr>
                  </pic:nvPicPr>
                  <pic:blipFill>
                    <a:blip r:embed="rId7"/>
                    <a:stretch>
                      <a:fillRect/>
                    </a:stretch>
                  </pic:blipFill>
                  <pic:spPr bwMode="auto">
                    <a:xfrm>
                      <a:off x="0" y="0"/>
                      <a:ext cx="1828165" cy="1353820"/>
                    </a:xfrm>
                    <a:prstGeom prst="rect">
                      <a:avLst/>
                    </a:prstGeom>
                  </pic:spPr>
                </pic:pic>
              </a:graphicData>
            </a:graphic>
          </wp:inline>
        </w:drawing>
      </w:r>
    </w:p>
    <w:p w:rsidR="008D08F6" w:rsidRDefault="008D08F6" w:rsidP="008D08F6">
      <w:pPr>
        <w:jc w:val="center"/>
        <w:rPr>
          <w:rFonts w:ascii="Times New Roman" w:hAnsi="Times New Roman" w:cs="Times New Roman"/>
          <w:b/>
          <w:sz w:val="32"/>
          <w:szCs w:val="44"/>
        </w:rPr>
      </w:pPr>
      <w:r w:rsidRPr="00CC72DC">
        <w:rPr>
          <w:rFonts w:ascii="Times New Roman" w:hAnsi="Times New Roman" w:cs="Times New Roman"/>
          <w:b/>
          <w:sz w:val="32"/>
          <w:szCs w:val="44"/>
        </w:rPr>
        <w:t>College of Agriculture and Natural Resources</w:t>
      </w:r>
    </w:p>
    <w:p w:rsidR="00C02C82" w:rsidRPr="00CC72DC" w:rsidRDefault="00C02C82" w:rsidP="008D08F6">
      <w:pPr>
        <w:jc w:val="center"/>
        <w:rPr>
          <w:rFonts w:ascii="Times New Roman" w:hAnsi="Times New Roman" w:cs="Times New Roman"/>
          <w:b/>
          <w:sz w:val="32"/>
          <w:szCs w:val="44"/>
        </w:rPr>
      </w:pPr>
    </w:p>
    <w:p w:rsidR="008D08F6" w:rsidRDefault="008D08F6" w:rsidP="008D08F6">
      <w:pPr>
        <w:jc w:val="center"/>
        <w:rPr>
          <w:rFonts w:ascii="Times New Roman" w:hAnsi="Times New Roman" w:cs="Times New Roman"/>
          <w:b/>
          <w:bCs/>
          <w:sz w:val="32"/>
          <w:szCs w:val="44"/>
        </w:rPr>
      </w:pPr>
      <w:r w:rsidRPr="00CC72DC">
        <w:rPr>
          <w:rFonts w:ascii="Times New Roman" w:hAnsi="Times New Roman" w:cs="Times New Roman"/>
          <w:b/>
          <w:bCs/>
          <w:sz w:val="32"/>
          <w:szCs w:val="44"/>
        </w:rPr>
        <w:t xml:space="preserve">Department of Horticulture </w:t>
      </w:r>
    </w:p>
    <w:p w:rsidR="00C02C82" w:rsidRPr="00CC72DC" w:rsidRDefault="00C02C82" w:rsidP="008D08F6">
      <w:pPr>
        <w:jc w:val="center"/>
        <w:rPr>
          <w:rFonts w:ascii="Times New Roman" w:hAnsi="Times New Roman" w:cs="Times New Roman"/>
          <w:b/>
          <w:bCs/>
          <w:sz w:val="32"/>
          <w:szCs w:val="44"/>
        </w:rPr>
      </w:pPr>
    </w:p>
    <w:p w:rsidR="008D08F6" w:rsidRDefault="008D08F6" w:rsidP="008D08F6">
      <w:pPr>
        <w:pStyle w:val="BodyText"/>
        <w:pBdr>
          <w:top w:val="single" w:sz="4" w:space="1" w:color="auto"/>
        </w:pBdr>
        <w:shd w:val="clear" w:color="auto" w:fill="92CDDC" w:themeFill="accent5" w:themeFillTint="99"/>
        <w:jc w:val="center"/>
        <w:rPr>
          <w:b/>
          <w:bCs/>
          <w:color w:val="000000" w:themeColor="text1"/>
          <w:sz w:val="32"/>
          <w:szCs w:val="48"/>
        </w:rPr>
      </w:pPr>
      <w:r w:rsidRPr="00CC72DC">
        <w:rPr>
          <w:b/>
          <w:bCs/>
          <w:color w:val="000000" w:themeColor="text1"/>
          <w:sz w:val="32"/>
          <w:szCs w:val="48"/>
        </w:rPr>
        <w:t>Practical/ Laboratory Manual</w:t>
      </w:r>
    </w:p>
    <w:p w:rsidR="00C02C82" w:rsidRPr="00CC72DC" w:rsidRDefault="00C02C82" w:rsidP="008D08F6">
      <w:pPr>
        <w:pStyle w:val="BodyText"/>
        <w:pBdr>
          <w:top w:val="single" w:sz="4" w:space="1" w:color="auto"/>
        </w:pBdr>
        <w:shd w:val="clear" w:color="auto" w:fill="92CDDC" w:themeFill="accent5" w:themeFillTint="99"/>
        <w:jc w:val="center"/>
        <w:rPr>
          <w:b/>
          <w:bCs/>
          <w:color w:val="000000" w:themeColor="text1"/>
          <w:sz w:val="32"/>
          <w:szCs w:val="48"/>
        </w:rPr>
      </w:pPr>
    </w:p>
    <w:p w:rsidR="008D08F6" w:rsidRDefault="008D08F6" w:rsidP="008D08F6">
      <w:pPr>
        <w:pStyle w:val="BodyText"/>
        <w:pBdr>
          <w:top w:val="single" w:sz="4" w:space="1" w:color="auto"/>
        </w:pBdr>
        <w:shd w:val="clear" w:color="auto" w:fill="92CDDC" w:themeFill="accent5" w:themeFillTint="99"/>
        <w:jc w:val="center"/>
        <w:rPr>
          <w:b/>
          <w:bCs/>
          <w:color w:val="000000" w:themeColor="text1"/>
          <w:sz w:val="32"/>
          <w:szCs w:val="48"/>
        </w:rPr>
      </w:pPr>
      <w:r w:rsidRPr="00CC72DC">
        <w:rPr>
          <w:b/>
          <w:bCs/>
          <w:color w:val="000000" w:themeColor="text1"/>
          <w:sz w:val="32"/>
          <w:szCs w:val="48"/>
        </w:rPr>
        <w:t xml:space="preserve"> For </w:t>
      </w:r>
    </w:p>
    <w:p w:rsidR="00C02C82" w:rsidRPr="00CC72DC" w:rsidRDefault="00C02C82" w:rsidP="008D08F6">
      <w:pPr>
        <w:pStyle w:val="BodyText"/>
        <w:pBdr>
          <w:top w:val="single" w:sz="4" w:space="1" w:color="auto"/>
        </w:pBdr>
        <w:shd w:val="clear" w:color="auto" w:fill="92CDDC" w:themeFill="accent5" w:themeFillTint="99"/>
        <w:jc w:val="center"/>
        <w:rPr>
          <w:b/>
          <w:bCs/>
          <w:color w:val="000000" w:themeColor="text1"/>
          <w:sz w:val="32"/>
          <w:szCs w:val="48"/>
        </w:rPr>
      </w:pPr>
    </w:p>
    <w:p w:rsidR="008D08F6" w:rsidRPr="00BC2C32" w:rsidRDefault="008D08F6" w:rsidP="008D08F6">
      <w:pPr>
        <w:pStyle w:val="BodyText"/>
        <w:pBdr>
          <w:top w:val="single" w:sz="4" w:space="1" w:color="auto"/>
        </w:pBdr>
        <w:shd w:val="clear" w:color="auto" w:fill="92CDDC" w:themeFill="accent5" w:themeFillTint="99"/>
        <w:jc w:val="center"/>
        <w:rPr>
          <w:b/>
          <w:bCs/>
          <w:color w:val="000000" w:themeColor="text1"/>
          <w:sz w:val="36"/>
          <w:szCs w:val="48"/>
        </w:rPr>
      </w:pPr>
      <w:r w:rsidRPr="00CC72DC">
        <w:rPr>
          <w:b/>
          <w:bCs/>
          <w:color w:val="000000" w:themeColor="text1"/>
          <w:sz w:val="32"/>
          <w:szCs w:val="48"/>
        </w:rPr>
        <w:t>Horticultural Seed Science and Technology</w:t>
      </w:r>
      <w:r w:rsidRPr="00BC2C32">
        <w:rPr>
          <w:b/>
          <w:bCs/>
          <w:color w:val="000000" w:themeColor="text1"/>
          <w:sz w:val="36"/>
          <w:szCs w:val="48"/>
        </w:rPr>
        <w:t xml:space="preserve"> </w:t>
      </w:r>
    </w:p>
    <w:p w:rsidR="008D08F6" w:rsidRPr="00BC2C32" w:rsidRDefault="008D08F6" w:rsidP="00BC2C32">
      <w:pPr>
        <w:pStyle w:val="BodyText"/>
        <w:pBdr>
          <w:bottom w:val="single" w:sz="4" w:space="1" w:color="auto"/>
        </w:pBdr>
        <w:shd w:val="clear" w:color="auto" w:fill="92CDDC" w:themeFill="accent5" w:themeFillTint="99"/>
        <w:jc w:val="right"/>
        <w:rPr>
          <w:rFonts w:ascii="Bodoni MT Black" w:hAnsi="Bodoni MT Black" w:cs="Arial"/>
          <w:b/>
          <w:bCs/>
          <w:color w:val="000000" w:themeColor="text1"/>
          <w:sz w:val="36"/>
          <w:szCs w:val="48"/>
        </w:rPr>
      </w:pPr>
    </w:p>
    <w:p w:rsidR="008D08F6" w:rsidRPr="00976006" w:rsidRDefault="008D08F6" w:rsidP="008D08F6">
      <w:pPr>
        <w:pStyle w:val="NoSpacing"/>
        <w:rPr>
          <w:rFonts w:ascii="Times New Roman" w:hAnsi="Times New Roman" w:cs="Times New Roman"/>
          <w:sz w:val="28"/>
          <w:szCs w:val="28"/>
        </w:rPr>
      </w:pPr>
    </w:p>
    <w:p w:rsidR="008D08F6" w:rsidRPr="00BC2C32" w:rsidRDefault="008D08F6" w:rsidP="008D08F6">
      <w:pPr>
        <w:pStyle w:val="NoSpacing"/>
        <w:jc w:val="center"/>
        <w:rPr>
          <w:rFonts w:ascii="Times New Roman" w:hAnsi="Times New Roman" w:cs="Times New Roman"/>
          <w:b/>
          <w:sz w:val="32"/>
          <w:szCs w:val="52"/>
        </w:rPr>
      </w:pPr>
      <w:r w:rsidRPr="00BC2C32">
        <w:rPr>
          <w:rFonts w:ascii="Times New Roman" w:hAnsi="Times New Roman" w:cs="Times New Roman"/>
          <w:b/>
          <w:sz w:val="32"/>
          <w:szCs w:val="52"/>
        </w:rPr>
        <w:t>By</w:t>
      </w:r>
    </w:p>
    <w:p w:rsidR="008D08F6" w:rsidRPr="00CC72DC" w:rsidRDefault="00BC2C32" w:rsidP="008D08F6">
      <w:pPr>
        <w:pStyle w:val="NoSpacing"/>
        <w:rPr>
          <w:rFonts w:ascii="Times New Roman" w:hAnsi="Times New Roman" w:cs="Times New Roman"/>
          <w:b/>
          <w:sz w:val="32"/>
          <w:szCs w:val="52"/>
        </w:rPr>
      </w:pPr>
      <w:r>
        <w:rPr>
          <w:rFonts w:ascii="Times New Roman" w:hAnsi="Times New Roman" w:cs="Times New Roman"/>
          <w:b/>
          <w:sz w:val="36"/>
          <w:szCs w:val="52"/>
        </w:rPr>
        <w:t xml:space="preserve">              </w:t>
      </w:r>
      <w:r w:rsidR="008D08F6" w:rsidRPr="00CC72DC">
        <w:rPr>
          <w:rFonts w:ascii="Times New Roman" w:hAnsi="Times New Roman" w:cs="Times New Roman"/>
          <w:b/>
          <w:sz w:val="32"/>
          <w:szCs w:val="52"/>
        </w:rPr>
        <w:t>Yibeltal wubetie (Technical Assistant)</w:t>
      </w:r>
    </w:p>
    <w:p w:rsidR="008D08F6" w:rsidRDefault="008D08F6" w:rsidP="008D08F6">
      <w:pPr>
        <w:pStyle w:val="NoSpacing"/>
        <w:rPr>
          <w:sz w:val="24"/>
          <w:szCs w:val="24"/>
        </w:rPr>
      </w:pPr>
    </w:p>
    <w:p w:rsidR="008D08F6" w:rsidRDefault="008D08F6" w:rsidP="008D08F6">
      <w:pPr>
        <w:pStyle w:val="NoSpacing"/>
        <w:rPr>
          <w:sz w:val="24"/>
          <w:szCs w:val="24"/>
        </w:rPr>
      </w:pPr>
    </w:p>
    <w:p w:rsidR="008D08F6" w:rsidRDefault="008D08F6" w:rsidP="008D08F6">
      <w:pPr>
        <w:pStyle w:val="NoSpacing"/>
        <w:tabs>
          <w:tab w:val="left" w:pos="975"/>
        </w:tabs>
        <w:rPr>
          <w:sz w:val="24"/>
          <w:szCs w:val="24"/>
        </w:rPr>
      </w:pPr>
      <w:r>
        <w:rPr>
          <w:sz w:val="24"/>
          <w:szCs w:val="24"/>
        </w:rPr>
        <w:tab/>
      </w:r>
    </w:p>
    <w:p w:rsidR="008D08F6" w:rsidRDefault="008D08F6" w:rsidP="008D08F6">
      <w:pPr>
        <w:pStyle w:val="NoSpacing"/>
        <w:rPr>
          <w:sz w:val="24"/>
          <w:szCs w:val="24"/>
        </w:rPr>
      </w:pPr>
    </w:p>
    <w:p w:rsidR="008D08F6" w:rsidRDefault="008D08F6" w:rsidP="008D08F6">
      <w:pPr>
        <w:pStyle w:val="NoSpacing"/>
        <w:rPr>
          <w:sz w:val="24"/>
          <w:szCs w:val="24"/>
        </w:rPr>
      </w:pPr>
    </w:p>
    <w:p w:rsidR="008D08F6" w:rsidRDefault="008D08F6" w:rsidP="008D08F6">
      <w:pPr>
        <w:pStyle w:val="NoSpacing"/>
        <w:rPr>
          <w:sz w:val="24"/>
          <w:szCs w:val="24"/>
        </w:rPr>
      </w:pPr>
    </w:p>
    <w:p w:rsidR="008D08F6" w:rsidRDefault="008D08F6" w:rsidP="008D08F6">
      <w:pPr>
        <w:pStyle w:val="NoSpacing"/>
        <w:rPr>
          <w:sz w:val="24"/>
          <w:szCs w:val="24"/>
        </w:rPr>
      </w:pPr>
    </w:p>
    <w:p w:rsidR="008D08F6" w:rsidRDefault="008D08F6" w:rsidP="008D08F6">
      <w:pPr>
        <w:pStyle w:val="NoSpacing"/>
        <w:rPr>
          <w:sz w:val="24"/>
          <w:szCs w:val="24"/>
        </w:rPr>
      </w:pPr>
    </w:p>
    <w:p w:rsidR="008D08F6" w:rsidRPr="00A330EB" w:rsidRDefault="00D44187" w:rsidP="00D44187">
      <w:pPr>
        <w:pStyle w:val="NoSpacing"/>
        <w:jc w:val="center"/>
        <w:rPr>
          <w:rFonts w:ascii="Times New Roman" w:hAnsi="Times New Roman" w:cs="Times New Roman"/>
          <w:sz w:val="32"/>
          <w:szCs w:val="28"/>
        </w:rPr>
      </w:pPr>
      <w:r w:rsidRPr="00A330EB">
        <w:rPr>
          <w:rFonts w:ascii="Times New Roman" w:hAnsi="Times New Roman" w:cs="Times New Roman"/>
          <w:sz w:val="32"/>
          <w:szCs w:val="28"/>
        </w:rPr>
        <w:t xml:space="preserve">                                                                                 Nov, 2020</w:t>
      </w:r>
    </w:p>
    <w:p w:rsidR="008D08F6" w:rsidRPr="007814C5" w:rsidRDefault="008D08F6" w:rsidP="008D08F6">
      <w:pPr>
        <w:pStyle w:val="NoSpacing"/>
        <w:jc w:val="right"/>
        <w:rPr>
          <w:rFonts w:ascii="Times New Roman" w:hAnsi="Times New Roman" w:cs="Times New Roman"/>
          <w:sz w:val="28"/>
          <w:szCs w:val="28"/>
        </w:rPr>
      </w:pPr>
      <w:r w:rsidRPr="00976006">
        <w:rPr>
          <w:rFonts w:ascii="Times New Roman" w:hAnsi="Times New Roman" w:cs="Times New Roman"/>
          <w:sz w:val="28"/>
          <w:szCs w:val="28"/>
        </w:rPr>
        <w:t>Debre</w:t>
      </w:r>
      <w:r w:rsidR="0037770F">
        <w:rPr>
          <w:rFonts w:ascii="Times New Roman" w:hAnsi="Times New Roman" w:cs="Times New Roman"/>
          <w:sz w:val="28"/>
          <w:szCs w:val="28"/>
        </w:rPr>
        <w:t xml:space="preserve"> </w:t>
      </w:r>
      <w:r w:rsidRPr="00976006">
        <w:rPr>
          <w:rFonts w:ascii="Times New Roman" w:hAnsi="Times New Roman" w:cs="Times New Roman"/>
          <w:sz w:val="28"/>
          <w:szCs w:val="28"/>
        </w:rPr>
        <w:t>Markos</w:t>
      </w:r>
      <w:r>
        <w:rPr>
          <w:rFonts w:ascii="Times New Roman" w:hAnsi="Times New Roman" w:cs="Times New Roman"/>
          <w:sz w:val="28"/>
          <w:szCs w:val="28"/>
        </w:rPr>
        <w:t xml:space="preserve">, </w:t>
      </w:r>
      <w:r w:rsidRPr="00976006">
        <w:rPr>
          <w:rFonts w:ascii="Times New Roman" w:hAnsi="Times New Roman" w:cs="Times New Roman"/>
          <w:sz w:val="28"/>
          <w:szCs w:val="28"/>
        </w:rPr>
        <w:t>Ethiopia</w:t>
      </w:r>
    </w:p>
    <w:p w:rsidR="00C02C82" w:rsidRDefault="00472484" w:rsidP="00B041A8">
      <w:pPr>
        <w:tabs>
          <w:tab w:val="left" w:pos="7033"/>
        </w:tabs>
        <w:outlineLvl w:val="0"/>
        <w:rPr>
          <w:rFonts w:ascii="Times New Roman" w:hAnsi="Times New Roman" w:cs="Times New Roman"/>
          <w:color w:val="FF0000"/>
          <w:sz w:val="44"/>
        </w:rPr>
      </w:pPr>
      <w:r w:rsidRPr="00F016D4">
        <w:rPr>
          <w:rFonts w:ascii="Times New Roman" w:hAnsi="Times New Roman" w:cs="Times New Roman"/>
          <w:color w:val="FF0000"/>
          <w:sz w:val="44"/>
        </w:rPr>
        <w:t xml:space="preserve">    </w:t>
      </w:r>
      <w:r w:rsidR="008E66E9">
        <w:rPr>
          <w:rFonts w:ascii="Times New Roman" w:hAnsi="Times New Roman" w:cs="Times New Roman"/>
          <w:color w:val="FF0000"/>
          <w:sz w:val="44"/>
        </w:rPr>
        <w:t xml:space="preserve">  </w:t>
      </w:r>
      <w:r w:rsidR="00B041A8">
        <w:rPr>
          <w:rFonts w:ascii="Times New Roman" w:hAnsi="Times New Roman" w:cs="Times New Roman"/>
          <w:color w:val="FF0000"/>
          <w:sz w:val="44"/>
        </w:rPr>
        <w:tab/>
      </w:r>
    </w:p>
    <w:p w:rsidR="00707E09" w:rsidRPr="00AA6D42" w:rsidRDefault="00707E09" w:rsidP="00B82572">
      <w:pPr>
        <w:outlineLvl w:val="0"/>
        <w:rPr>
          <w:rFonts w:ascii="Times New Roman" w:hAnsi="Times New Roman" w:cs="Times New Roman"/>
          <w:b/>
          <w:sz w:val="24"/>
        </w:rPr>
      </w:pPr>
      <w:r w:rsidRPr="00AA6D42">
        <w:rPr>
          <w:rFonts w:ascii="Times New Roman" w:hAnsi="Times New Roman" w:cs="Times New Roman"/>
          <w:b/>
          <w:sz w:val="24"/>
        </w:rPr>
        <w:lastRenderedPageBreak/>
        <w:t xml:space="preserve">Practical one </w:t>
      </w:r>
    </w:p>
    <w:p w:rsidR="00707E09" w:rsidRPr="00AA6D42" w:rsidRDefault="00707E09" w:rsidP="00B82572">
      <w:pPr>
        <w:outlineLvl w:val="0"/>
        <w:rPr>
          <w:rFonts w:ascii="Times New Roman" w:hAnsi="Times New Roman" w:cs="Times New Roman"/>
          <w:b/>
          <w:sz w:val="24"/>
        </w:rPr>
      </w:pPr>
      <w:r w:rsidRPr="00AA6D42">
        <w:rPr>
          <w:rFonts w:ascii="Times New Roman" w:hAnsi="Times New Roman" w:cs="Times New Roman"/>
          <w:b/>
          <w:sz w:val="24"/>
        </w:rPr>
        <w:t>Title identification of parts of a seed</w:t>
      </w:r>
    </w:p>
    <w:p w:rsidR="00707E09" w:rsidRDefault="00707E09" w:rsidP="00B82572">
      <w:pPr>
        <w:outlineLvl w:val="0"/>
        <w:rPr>
          <w:rFonts w:ascii="Times New Roman" w:hAnsi="Times New Roman" w:cs="Times New Roman"/>
          <w:b/>
          <w:sz w:val="24"/>
        </w:rPr>
      </w:pPr>
      <w:r w:rsidRPr="00AA6D42">
        <w:rPr>
          <w:rFonts w:ascii="Times New Roman" w:hAnsi="Times New Roman" w:cs="Times New Roman"/>
          <w:b/>
          <w:sz w:val="24"/>
        </w:rPr>
        <w:t>Objectives</w:t>
      </w:r>
    </w:p>
    <w:p w:rsidR="002440FF" w:rsidRPr="00AD1A39" w:rsidRDefault="002440FF" w:rsidP="002440FF">
      <w:pPr>
        <w:pStyle w:val="ListParagraph"/>
        <w:numPr>
          <w:ilvl w:val="0"/>
          <w:numId w:val="47"/>
        </w:numPr>
        <w:spacing w:after="240" w:line="480" w:lineRule="auto"/>
        <w:rPr>
          <w:rFonts w:ascii="Times New Roman" w:hAnsi="Times New Roman" w:cs="Times New Roman"/>
          <w:sz w:val="24"/>
          <w:szCs w:val="24"/>
        </w:rPr>
      </w:pPr>
      <w:r w:rsidRPr="00AD1A39">
        <w:rPr>
          <w:rFonts w:ascii="Times New Roman" w:hAnsi="Times New Roman" w:cs="Times New Roman"/>
          <w:sz w:val="24"/>
          <w:szCs w:val="24"/>
        </w:rPr>
        <w:t>To impart knowledge of prominent characteristics of different crop seeds.</w:t>
      </w:r>
    </w:p>
    <w:p w:rsidR="002440FF" w:rsidRPr="00AD1A39" w:rsidRDefault="002440FF" w:rsidP="002440FF">
      <w:pPr>
        <w:pStyle w:val="ListParagraph"/>
        <w:numPr>
          <w:ilvl w:val="0"/>
          <w:numId w:val="47"/>
        </w:numPr>
        <w:spacing w:after="240" w:line="480" w:lineRule="auto"/>
        <w:rPr>
          <w:rFonts w:ascii="Times New Roman" w:hAnsi="Times New Roman" w:cs="Times New Roman"/>
          <w:sz w:val="24"/>
          <w:szCs w:val="24"/>
        </w:rPr>
      </w:pPr>
      <w:r w:rsidRPr="00AD1A39">
        <w:rPr>
          <w:rFonts w:ascii="Times New Roman" w:hAnsi="Times New Roman" w:cs="Times New Roman"/>
          <w:sz w:val="24"/>
          <w:szCs w:val="24"/>
        </w:rPr>
        <w:t>To identify different morphological characteristics of seeds</w:t>
      </w:r>
    </w:p>
    <w:p w:rsidR="002440FF" w:rsidRDefault="002440FF" w:rsidP="002440FF">
      <w:pPr>
        <w:pStyle w:val="ListParagraph"/>
        <w:numPr>
          <w:ilvl w:val="0"/>
          <w:numId w:val="47"/>
        </w:numPr>
        <w:spacing w:after="240" w:line="480" w:lineRule="auto"/>
        <w:rPr>
          <w:rFonts w:ascii="Times New Roman" w:hAnsi="Times New Roman" w:cs="Times New Roman"/>
          <w:sz w:val="24"/>
          <w:szCs w:val="24"/>
        </w:rPr>
      </w:pPr>
      <w:r w:rsidRPr="00AD1A39">
        <w:rPr>
          <w:rFonts w:ascii="Times New Roman" w:hAnsi="Times New Roman" w:cs="Times New Roman"/>
          <w:sz w:val="24"/>
          <w:szCs w:val="24"/>
        </w:rPr>
        <w:t>To demonstrate the variation in seed size, shape, color and seed coat of different horticultural crops.</w:t>
      </w:r>
    </w:p>
    <w:p w:rsidR="008A2501" w:rsidRPr="008A2501" w:rsidRDefault="008A2501" w:rsidP="008A2501">
      <w:pPr>
        <w:pStyle w:val="ListParagraph"/>
        <w:ind w:left="1080"/>
        <w:rPr>
          <w:rFonts w:ascii="Times New Roman" w:eastAsia="Times New Roman" w:hAnsi="Symbol" w:cs="Times New Roman"/>
          <w:b/>
          <w:sz w:val="28"/>
          <w:szCs w:val="24"/>
        </w:rPr>
      </w:pPr>
      <w:r w:rsidRPr="008A2501">
        <w:rPr>
          <w:b/>
          <w:sz w:val="24"/>
        </w:rPr>
        <w:t>Introduction</w:t>
      </w:r>
    </w:p>
    <w:p w:rsidR="008A2501" w:rsidRDefault="008A2501" w:rsidP="008A2501">
      <w:pPr>
        <w:spacing w:line="360" w:lineRule="auto"/>
        <w:rPr>
          <w:rFonts w:ascii="Times New Roman" w:eastAsia="Times New Roman" w:hAnsi="Times New Roman" w:cs="Times New Roman"/>
          <w:sz w:val="24"/>
          <w:szCs w:val="24"/>
        </w:rPr>
      </w:pPr>
      <w:r w:rsidRPr="008A2501">
        <w:rPr>
          <w:rFonts w:ascii="Times New Roman" w:eastAsia="Times New Roman" w:hAnsi="Times New Roman" w:cs="Times New Roman"/>
          <w:sz w:val="24"/>
          <w:szCs w:val="24"/>
        </w:rPr>
        <w:t xml:space="preserve">Seed is a basic agricultural input and it is an embryo, embedded in the food storage tissue. It is also defined as a matured ovule which consists of an embryonic plant with storage of food and surrounded by a protective seed coat. Seed plays an important role in any technology embedding and we have to produce pure, quality, resistant, healthy seeds for production of healthy food to satisfy our needs. </w:t>
      </w:r>
    </w:p>
    <w:p w:rsidR="008A2501" w:rsidRDefault="008A2501" w:rsidP="008A2501">
      <w:pPr>
        <w:pStyle w:val="NormalWeb"/>
        <w:spacing w:line="360" w:lineRule="auto"/>
      </w:pPr>
      <w:r w:rsidRPr="008A2501">
        <w:t xml:space="preserve">In broad sense Seed is a material which is used for planting or regeneration purpose. Scientifically it is a fertilized matured ovule together covered with seed coat is called seed or it is a propagating material. Technological point of view Seed is a fertilized ripened ovule consisting of three main parts namely seed coat, endosperm and embryo, which in due course gives rise to a new plant. It also refers to Propagating materials of healthy seedlings, tuber, bulbs, rhizome, roots, cuttings, all types of grafts and vegetative propagating materials used for production purpose. </w:t>
      </w:r>
      <w:r>
        <w:t>A seed consists of the following parts:</w:t>
      </w:r>
    </w:p>
    <w:p w:rsidR="008A2501" w:rsidRDefault="008A2501" w:rsidP="008A2501">
      <w:pPr>
        <w:pStyle w:val="NormalWeb"/>
        <w:numPr>
          <w:ilvl w:val="0"/>
          <w:numId w:val="48"/>
        </w:numPr>
        <w:spacing w:line="360" w:lineRule="auto"/>
      </w:pPr>
      <w:r>
        <w:rPr>
          <w:rStyle w:val="Strong"/>
        </w:rPr>
        <w:t>Helium –</w:t>
      </w:r>
      <w:r>
        <w:t xml:space="preserve"> It is a scar that is located on the seed coat, associated with the stalk of the plant</w:t>
      </w:r>
    </w:p>
    <w:p w:rsidR="008A2501" w:rsidRPr="008A2501" w:rsidRDefault="008A2501" w:rsidP="008A2501">
      <w:pPr>
        <w:pStyle w:val="ListParagraph"/>
        <w:numPr>
          <w:ilvl w:val="0"/>
          <w:numId w:val="48"/>
        </w:numPr>
        <w:spacing w:before="100" w:beforeAutospacing="1" w:after="100" w:afterAutospacing="1" w:line="360" w:lineRule="auto"/>
        <w:rPr>
          <w:sz w:val="24"/>
        </w:rPr>
      </w:pPr>
      <w:r w:rsidRPr="008A2501">
        <w:rPr>
          <w:rStyle w:val="Strong"/>
          <w:sz w:val="24"/>
        </w:rPr>
        <w:t>Seed coat –</w:t>
      </w:r>
      <w:r w:rsidRPr="008A2501">
        <w:rPr>
          <w:sz w:val="24"/>
        </w:rPr>
        <w:t xml:space="preserve"> Forms the exterior covering of the plant, supplying with nourishment and protection to the seed inside</w:t>
      </w:r>
    </w:p>
    <w:p w:rsidR="008A2501" w:rsidRDefault="008A2501" w:rsidP="008A2501">
      <w:pPr>
        <w:pStyle w:val="ListParagraph"/>
        <w:numPr>
          <w:ilvl w:val="0"/>
          <w:numId w:val="48"/>
        </w:numPr>
        <w:spacing w:before="100" w:beforeAutospacing="1" w:after="100" w:afterAutospacing="1" w:line="360" w:lineRule="auto"/>
      </w:pPr>
      <w:r w:rsidRPr="008A2501">
        <w:rPr>
          <w:rStyle w:val="Strong"/>
          <w:sz w:val="24"/>
        </w:rPr>
        <w:t>Endosperm –</w:t>
      </w:r>
      <w:r w:rsidRPr="008A2501">
        <w:rPr>
          <w:sz w:val="24"/>
        </w:rPr>
        <w:t xml:space="preserve"> It is the tissue containing nutrients for the growth of the embryo</w:t>
      </w:r>
    </w:p>
    <w:p w:rsidR="008A2501" w:rsidRPr="008A2501" w:rsidRDefault="008A2501" w:rsidP="008A2501">
      <w:pPr>
        <w:pStyle w:val="ListParagraph"/>
        <w:numPr>
          <w:ilvl w:val="0"/>
          <w:numId w:val="48"/>
        </w:numPr>
        <w:spacing w:line="360" w:lineRule="auto"/>
        <w:rPr>
          <w:rFonts w:ascii="Times New Roman" w:eastAsia="Times New Roman" w:hAnsi="Times New Roman" w:cs="Times New Roman"/>
          <w:sz w:val="28"/>
          <w:szCs w:val="24"/>
        </w:rPr>
      </w:pPr>
      <w:r w:rsidRPr="008A2501">
        <w:rPr>
          <w:rStyle w:val="Strong"/>
          <w:sz w:val="24"/>
        </w:rPr>
        <w:t>Embryo –</w:t>
      </w:r>
      <w:r w:rsidRPr="008A2501">
        <w:rPr>
          <w:sz w:val="24"/>
        </w:rPr>
        <w:t xml:space="preserve"> Several divisions of the </w:t>
      </w:r>
      <w:hyperlink r:id="rId8" w:history="1">
        <w:r w:rsidRPr="00D62DA5">
          <w:rPr>
            <w:rStyle w:val="Hyperlink"/>
            <w:color w:val="auto"/>
            <w:sz w:val="24"/>
            <w:u w:val="none"/>
          </w:rPr>
          <w:t>zygote</w:t>
        </w:r>
      </w:hyperlink>
      <w:r w:rsidRPr="008A2501">
        <w:rPr>
          <w:sz w:val="24"/>
        </w:rPr>
        <w:t xml:space="preserve"> gives rise to this structure</w:t>
      </w:r>
    </w:p>
    <w:p w:rsidR="0082204B" w:rsidRPr="0082204B" w:rsidRDefault="0082204B" w:rsidP="00C91A3A">
      <w:pPr>
        <w:pStyle w:val="ListParagraph"/>
        <w:numPr>
          <w:ilvl w:val="0"/>
          <w:numId w:val="48"/>
        </w:numPr>
        <w:spacing w:line="360" w:lineRule="auto"/>
        <w:jc w:val="both"/>
        <w:rPr>
          <w:rFonts w:ascii="Times New Roman" w:hAnsi="Times New Roman" w:cs="Times New Roman"/>
          <w:sz w:val="24"/>
          <w:szCs w:val="24"/>
        </w:rPr>
      </w:pPr>
      <w:r w:rsidRPr="0082204B">
        <w:rPr>
          <w:rFonts w:ascii="Times New Roman" w:hAnsi="Times New Roman" w:cs="Times New Roman"/>
          <w:b/>
          <w:bCs/>
          <w:sz w:val="24"/>
          <w:szCs w:val="24"/>
        </w:rPr>
        <w:t>Micropyle:</w:t>
      </w:r>
      <w:r w:rsidRPr="0082204B">
        <w:rPr>
          <w:rFonts w:ascii="Times New Roman" w:hAnsi="Times New Roman" w:cs="Times New Roman"/>
          <w:sz w:val="24"/>
          <w:szCs w:val="24"/>
        </w:rPr>
        <w:t xml:space="preserve"> It is a tiny pore in the testa that lies on the opposite of the tip of the radicle. It permits water to enter the embryo before active germination.</w:t>
      </w:r>
    </w:p>
    <w:p w:rsidR="0082204B" w:rsidRPr="0082204B" w:rsidRDefault="0082204B" w:rsidP="00C91A3A">
      <w:pPr>
        <w:pStyle w:val="ListParagraph"/>
        <w:numPr>
          <w:ilvl w:val="0"/>
          <w:numId w:val="48"/>
        </w:numPr>
        <w:spacing w:line="360" w:lineRule="auto"/>
        <w:jc w:val="both"/>
        <w:rPr>
          <w:rFonts w:ascii="Times New Roman" w:hAnsi="Times New Roman" w:cs="Times New Roman"/>
          <w:sz w:val="24"/>
          <w:szCs w:val="24"/>
        </w:rPr>
      </w:pPr>
      <w:r w:rsidRPr="0082204B">
        <w:rPr>
          <w:rFonts w:ascii="Times New Roman" w:hAnsi="Times New Roman" w:cs="Times New Roman"/>
          <w:b/>
          <w:bCs/>
          <w:sz w:val="24"/>
          <w:szCs w:val="24"/>
        </w:rPr>
        <w:lastRenderedPageBreak/>
        <w:t>Cotyledon: </w:t>
      </w:r>
      <w:r w:rsidRPr="0082204B">
        <w:rPr>
          <w:rFonts w:ascii="Times New Roman" w:hAnsi="Times New Roman" w:cs="Times New Roman"/>
          <w:sz w:val="24"/>
          <w:szCs w:val="24"/>
        </w:rPr>
        <w:t xml:space="preserve"> In some plants, this contains high quantities of starch and will provide a source of food for the developing embryo prior to germination, in other plants this role is performed by an </w:t>
      </w:r>
      <w:hyperlink r:id="rId9" w:tgtFrame="_blank">
        <w:r w:rsidRPr="00145666">
          <w:rPr>
            <w:rStyle w:val="ListLabel119"/>
            <w:color w:val="auto"/>
            <w:u w:val="none"/>
          </w:rPr>
          <w:t>endosperm</w:t>
        </w:r>
      </w:hyperlink>
    </w:p>
    <w:p w:rsidR="00145666" w:rsidRPr="00145666" w:rsidRDefault="00145666" w:rsidP="00C91A3A">
      <w:pPr>
        <w:pStyle w:val="ListParagraph"/>
        <w:numPr>
          <w:ilvl w:val="0"/>
          <w:numId w:val="48"/>
        </w:numPr>
        <w:spacing w:line="360" w:lineRule="auto"/>
        <w:jc w:val="both"/>
        <w:rPr>
          <w:rFonts w:ascii="Times New Roman" w:hAnsi="Times New Roman" w:cs="Times New Roman"/>
          <w:sz w:val="24"/>
          <w:szCs w:val="24"/>
        </w:rPr>
      </w:pPr>
      <w:r w:rsidRPr="00145666">
        <w:rPr>
          <w:rFonts w:ascii="Times New Roman" w:hAnsi="Times New Roman" w:cs="Times New Roman"/>
          <w:b/>
          <w:sz w:val="24"/>
          <w:szCs w:val="24"/>
        </w:rPr>
        <w:t>Epicotyls /Hypocotyls</w:t>
      </w:r>
      <w:r w:rsidRPr="00145666">
        <w:rPr>
          <w:rFonts w:ascii="Times New Roman" w:hAnsi="Times New Roman" w:cs="Times New Roman"/>
          <w:sz w:val="24"/>
          <w:szCs w:val="24"/>
        </w:rPr>
        <w:t xml:space="preserve">: The basis for the plant’s stem. It is known as the epicotyls above the cotyledon and hypocotyls below the cotyledon. These grow upward in response to light. </w:t>
      </w:r>
    </w:p>
    <w:p w:rsidR="00145666" w:rsidRPr="00145666" w:rsidRDefault="00145666" w:rsidP="00C91A3A">
      <w:pPr>
        <w:pStyle w:val="ListParagraph"/>
        <w:numPr>
          <w:ilvl w:val="0"/>
          <w:numId w:val="48"/>
        </w:numPr>
        <w:spacing w:line="360" w:lineRule="auto"/>
        <w:jc w:val="both"/>
        <w:rPr>
          <w:rFonts w:ascii="Times New Roman" w:hAnsi="Times New Roman" w:cs="Times New Roman"/>
          <w:sz w:val="24"/>
          <w:szCs w:val="24"/>
        </w:rPr>
      </w:pPr>
      <w:r w:rsidRPr="00145666">
        <w:rPr>
          <w:rFonts w:ascii="Times New Roman" w:hAnsi="Times New Roman" w:cs="Times New Roman"/>
          <w:b/>
          <w:bCs/>
          <w:sz w:val="24"/>
          <w:szCs w:val="24"/>
        </w:rPr>
        <w:t>Radicle:</w:t>
      </w:r>
      <w:r w:rsidRPr="00145666">
        <w:rPr>
          <w:rFonts w:ascii="Times New Roman" w:hAnsi="Times New Roman" w:cs="Times New Roman"/>
          <w:sz w:val="24"/>
          <w:szCs w:val="24"/>
        </w:rPr>
        <w:t xml:space="preserve"> This is the embryonic root which will develop into the primary root of the plant. It is usually the first part of the embryo to push its way out of the seed during germination.</w:t>
      </w:r>
    </w:p>
    <w:p w:rsidR="00145666" w:rsidRDefault="00145666" w:rsidP="00C91A3A">
      <w:pPr>
        <w:pStyle w:val="ListParagraph"/>
        <w:numPr>
          <w:ilvl w:val="0"/>
          <w:numId w:val="48"/>
        </w:numPr>
        <w:spacing w:line="360" w:lineRule="auto"/>
        <w:jc w:val="both"/>
        <w:rPr>
          <w:rFonts w:ascii="Times New Roman" w:hAnsi="Times New Roman" w:cs="Times New Roman"/>
          <w:sz w:val="24"/>
          <w:szCs w:val="24"/>
        </w:rPr>
      </w:pPr>
      <w:r w:rsidRPr="00145666">
        <w:rPr>
          <w:rFonts w:ascii="Times New Roman" w:hAnsi="Times New Roman" w:cs="Times New Roman"/>
          <w:b/>
          <w:bCs/>
          <w:sz w:val="24"/>
          <w:szCs w:val="24"/>
        </w:rPr>
        <w:t>Plumule:</w:t>
      </w:r>
      <w:r w:rsidRPr="00145666">
        <w:rPr>
          <w:rFonts w:ascii="Times New Roman" w:hAnsi="Times New Roman" w:cs="Times New Roman"/>
          <w:sz w:val="24"/>
          <w:szCs w:val="24"/>
        </w:rPr>
        <w:t xml:space="preserve"> This is the embryonic shoot. It appears as a bud which will give rise to the shoot and the remaining structures in the plant.</w:t>
      </w:r>
    </w:p>
    <w:p w:rsidR="00942B6F" w:rsidRDefault="00942B6F" w:rsidP="00942B6F">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958066" cy="2977116"/>
            <wp:effectExtent l="19050" t="0" r="0" b="0"/>
            <wp:docPr id="5" name="Picture 3" descr="C:\Users\dmu\Desktop\root and tuber crops\se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mu\Desktop\root and tuber crops\seed 1.jpg"/>
                    <pic:cNvPicPr>
                      <a:picLocks noChangeAspect="1" noChangeArrowheads="1"/>
                    </pic:cNvPicPr>
                  </pic:nvPicPr>
                  <pic:blipFill>
                    <a:blip r:embed="rId10"/>
                    <a:srcRect/>
                    <a:stretch>
                      <a:fillRect/>
                    </a:stretch>
                  </pic:blipFill>
                  <pic:spPr bwMode="auto">
                    <a:xfrm>
                      <a:off x="0" y="0"/>
                      <a:ext cx="2957863" cy="2976912"/>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2702885" cy="2975653"/>
            <wp:effectExtent l="19050" t="0" r="2215" b="0"/>
            <wp:docPr id="4" name="Picture 2" descr="C:\Users\dmu\Desktop\root and tuber crops\se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mu\Desktop\root and tuber crops\seed.jpg"/>
                    <pic:cNvPicPr>
                      <a:picLocks noChangeAspect="1" noChangeArrowheads="1"/>
                    </pic:cNvPicPr>
                  </pic:nvPicPr>
                  <pic:blipFill>
                    <a:blip r:embed="rId11"/>
                    <a:srcRect/>
                    <a:stretch>
                      <a:fillRect/>
                    </a:stretch>
                  </pic:blipFill>
                  <pic:spPr bwMode="auto">
                    <a:xfrm>
                      <a:off x="0" y="0"/>
                      <a:ext cx="2704241" cy="2977146"/>
                    </a:xfrm>
                    <a:prstGeom prst="rect">
                      <a:avLst/>
                    </a:prstGeom>
                    <a:noFill/>
                    <a:ln w="9525">
                      <a:noFill/>
                      <a:miter lim="800000"/>
                      <a:headEnd/>
                      <a:tailEnd/>
                    </a:ln>
                  </pic:spPr>
                </pic:pic>
              </a:graphicData>
            </a:graphic>
          </wp:inline>
        </w:drawing>
      </w:r>
    </w:p>
    <w:p w:rsidR="00942B6F" w:rsidRDefault="006D3910" w:rsidP="00E956A7">
      <w:pPr>
        <w:tabs>
          <w:tab w:val="left" w:pos="4822"/>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Figure</w:t>
      </w:r>
      <w:r w:rsidR="00E956A7">
        <w:rPr>
          <w:rFonts w:ascii="Times New Roman" w:hAnsi="Times New Roman" w:cs="Times New Roman"/>
          <w:sz w:val="24"/>
          <w:szCs w:val="24"/>
        </w:rPr>
        <w:t xml:space="preserve"> 1.</w:t>
      </w:r>
      <w:r>
        <w:rPr>
          <w:rFonts w:ascii="Times New Roman" w:hAnsi="Times New Roman" w:cs="Times New Roman"/>
          <w:sz w:val="24"/>
          <w:szCs w:val="24"/>
        </w:rPr>
        <w:t xml:space="preserve"> </w:t>
      </w:r>
      <w:r w:rsidR="00E956A7">
        <w:rPr>
          <w:rFonts w:ascii="Times New Roman" w:hAnsi="Times New Roman" w:cs="Times New Roman"/>
          <w:sz w:val="24"/>
          <w:szCs w:val="24"/>
        </w:rPr>
        <w:t>Parts</w:t>
      </w:r>
      <w:r>
        <w:rPr>
          <w:rFonts w:ascii="Times New Roman" w:hAnsi="Times New Roman" w:cs="Times New Roman"/>
          <w:sz w:val="24"/>
          <w:szCs w:val="24"/>
        </w:rPr>
        <w:t xml:space="preserve"> of seed </w:t>
      </w:r>
      <w:r w:rsidR="00E956A7">
        <w:rPr>
          <w:rFonts w:ascii="Times New Roman" w:hAnsi="Times New Roman" w:cs="Times New Roman"/>
          <w:sz w:val="24"/>
          <w:szCs w:val="24"/>
        </w:rPr>
        <w:tab/>
      </w:r>
    </w:p>
    <w:p w:rsidR="00942B6F" w:rsidRPr="00942B6F" w:rsidRDefault="00942B6F" w:rsidP="00942B6F">
      <w:pPr>
        <w:spacing w:line="360" w:lineRule="auto"/>
        <w:jc w:val="both"/>
        <w:rPr>
          <w:rFonts w:ascii="Times New Roman" w:hAnsi="Times New Roman" w:cs="Times New Roman"/>
          <w:sz w:val="24"/>
          <w:szCs w:val="24"/>
        </w:rPr>
      </w:pPr>
    </w:p>
    <w:p w:rsidR="008A2501" w:rsidRPr="001C6F65" w:rsidRDefault="00696E16" w:rsidP="008A2501">
      <w:pPr>
        <w:rPr>
          <w:rFonts w:ascii="Times New Roman" w:eastAsia="Times New Roman" w:hAnsi="Times New Roman" w:cs="Times New Roman"/>
          <w:b/>
          <w:sz w:val="28"/>
          <w:szCs w:val="24"/>
        </w:rPr>
      </w:pPr>
      <w:r w:rsidRPr="001C6F65">
        <w:rPr>
          <w:rFonts w:ascii="Times New Roman" w:eastAsia="Times New Roman" w:hAnsi="Times New Roman" w:cs="Times New Roman"/>
          <w:b/>
          <w:sz w:val="28"/>
          <w:szCs w:val="24"/>
        </w:rPr>
        <w:t>Materials</w:t>
      </w:r>
    </w:p>
    <w:p w:rsidR="00EA4BDC" w:rsidRPr="00AD1A39" w:rsidRDefault="00EA4BDC" w:rsidP="00EA4BDC">
      <w:pPr>
        <w:pStyle w:val="ListParagraph"/>
        <w:numPr>
          <w:ilvl w:val="0"/>
          <w:numId w:val="49"/>
        </w:numPr>
        <w:spacing w:after="240" w:line="480" w:lineRule="auto"/>
        <w:rPr>
          <w:rFonts w:ascii="Times New Roman" w:hAnsi="Times New Roman" w:cs="Times New Roman"/>
          <w:sz w:val="24"/>
          <w:szCs w:val="24"/>
        </w:rPr>
      </w:pPr>
      <w:r w:rsidRPr="00AD1A39">
        <w:rPr>
          <w:rFonts w:ascii="Times New Roman" w:hAnsi="Times New Roman" w:cs="Times New Roman"/>
          <w:sz w:val="24"/>
          <w:szCs w:val="24"/>
        </w:rPr>
        <w:t>Notebook</w:t>
      </w:r>
    </w:p>
    <w:p w:rsidR="00EA4BDC" w:rsidRPr="00AD1A39" w:rsidRDefault="00EA4BDC" w:rsidP="00EA4BDC">
      <w:pPr>
        <w:pStyle w:val="ListParagraph"/>
        <w:numPr>
          <w:ilvl w:val="0"/>
          <w:numId w:val="49"/>
        </w:numPr>
        <w:spacing w:after="240" w:line="480" w:lineRule="auto"/>
        <w:rPr>
          <w:rFonts w:ascii="Times New Roman" w:hAnsi="Times New Roman" w:cs="Times New Roman"/>
          <w:sz w:val="24"/>
          <w:szCs w:val="24"/>
        </w:rPr>
      </w:pPr>
      <w:r w:rsidRPr="00AD1A39">
        <w:rPr>
          <w:rFonts w:ascii="Times New Roman" w:hAnsi="Times New Roman" w:cs="Times New Roman"/>
          <w:sz w:val="24"/>
          <w:szCs w:val="24"/>
        </w:rPr>
        <w:t xml:space="preserve">Pen </w:t>
      </w:r>
    </w:p>
    <w:p w:rsidR="00EA4BDC" w:rsidRPr="00AD1A39" w:rsidRDefault="00EA4BDC" w:rsidP="00EA4BDC">
      <w:pPr>
        <w:pStyle w:val="ListParagraph"/>
        <w:numPr>
          <w:ilvl w:val="0"/>
          <w:numId w:val="49"/>
        </w:numPr>
        <w:spacing w:after="240" w:line="480" w:lineRule="auto"/>
        <w:rPr>
          <w:rFonts w:ascii="Times New Roman" w:hAnsi="Times New Roman" w:cs="Times New Roman"/>
          <w:sz w:val="24"/>
          <w:szCs w:val="24"/>
        </w:rPr>
      </w:pPr>
      <w:r w:rsidRPr="00AD1A39">
        <w:rPr>
          <w:rFonts w:ascii="Times New Roman" w:hAnsi="Times New Roman" w:cs="Times New Roman"/>
          <w:sz w:val="24"/>
          <w:szCs w:val="24"/>
        </w:rPr>
        <w:lastRenderedPageBreak/>
        <w:t xml:space="preserve">Seed samples of different vegetable crops </w:t>
      </w:r>
    </w:p>
    <w:p w:rsidR="00EA4BDC" w:rsidRPr="00AD1A39" w:rsidRDefault="00EA4BDC" w:rsidP="00EA4BDC">
      <w:pPr>
        <w:pStyle w:val="ListParagraph"/>
        <w:numPr>
          <w:ilvl w:val="0"/>
          <w:numId w:val="49"/>
        </w:numPr>
        <w:spacing w:after="240" w:line="480" w:lineRule="auto"/>
        <w:rPr>
          <w:rFonts w:ascii="Times New Roman" w:hAnsi="Times New Roman" w:cs="Times New Roman"/>
          <w:sz w:val="24"/>
          <w:szCs w:val="24"/>
        </w:rPr>
      </w:pPr>
      <w:r w:rsidRPr="00AD1A39">
        <w:rPr>
          <w:rFonts w:ascii="Times New Roman" w:hAnsi="Times New Roman" w:cs="Times New Roman"/>
          <w:sz w:val="24"/>
          <w:szCs w:val="24"/>
        </w:rPr>
        <w:t>Petri dishes</w:t>
      </w:r>
    </w:p>
    <w:p w:rsidR="00EA4BDC" w:rsidRPr="00AD1A39" w:rsidRDefault="00EA4BDC" w:rsidP="00EA4BDC">
      <w:pPr>
        <w:pStyle w:val="ListParagraph"/>
        <w:numPr>
          <w:ilvl w:val="0"/>
          <w:numId w:val="49"/>
        </w:numPr>
        <w:spacing w:after="240" w:line="480" w:lineRule="auto"/>
        <w:rPr>
          <w:rFonts w:ascii="Times New Roman" w:hAnsi="Times New Roman" w:cs="Times New Roman"/>
          <w:sz w:val="24"/>
          <w:szCs w:val="24"/>
        </w:rPr>
      </w:pPr>
      <w:r w:rsidRPr="00AD1A39">
        <w:rPr>
          <w:rFonts w:ascii="Times New Roman" w:hAnsi="Times New Roman" w:cs="Times New Roman"/>
          <w:sz w:val="24"/>
          <w:szCs w:val="24"/>
        </w:rPr>
        <w:t>Hand lens etc.</w:t>
      </w:r>
    </w:p>
    <w:p w:rsidR="00717093" w:rsidRPr="006658CA" w:rsidRDefault="00717093" w:rsidP="00717093">
      <w:pPr>
        <w:rPr>
          <w:rFonts w:ascii="Times New Roman" w:hAnsi="Times New Roman" w:cs="Times New Roman"/>
          <w:b/>
          <w:sz w:val="24"/>
          <w:szCs w:val="24"/>
        </w:rPr>
      </w:pPr>
      <w:bookmarkStart w:id="0" w:name="_Toc5766408"/>
      <w:bookmarkStart w:id="1" w:name="_Toc5625126"/>
      <w:r w:rsidRPr="006658CA">
        <w:rPr>
          <w:rFonts w:ascii="Times New Roman" w:hAnsi="Times New Roman" w:cs="Times New Roman"/>
          <w:b/>
          <w:sz w:val="24"/>
          <w:szCs w:val="24"/>
        </w:rPr>
        <w:t>Procedures:</w:t>
      </w:r>
      <w:bookmarkEnd w:id="0"/>
      <w:bookmarkEnd w:id="1"/>
    </w:p>
    <w:p w:rsidR="00717093" w:rsidRPr="00AD1A39" w:rsidRDefault="00717093" w:rsidP="00717093">
      <w:pPr>
        <w:pStyle w:val="ListParagraph"/>
        <w:numPr>
          <w:ilvl w:val="0"/>
          <w:numId w:val="50"/>
        </w:numPr>
        <w:spacing w:after="240" w:line="480" w:lineRule="auto"/>
        <w:rPr>
          <w:rFonts w:ascii="Times New Roman" w:hAnsi="Times New Roman" w:cs="Times New Roman"/>
          <w:sz w:val="24"/>
          <w:szCs w:val="24"/>
        </w:rPr>
      </w:pPr>
      <w:r w:rsidRPr="00AD1A39">
        <w:rPr>
          <w:rFonts w:ascii="Times New Roman" w:hAnsi="Times New Roman" w:cs="Times New Roman"/>
          <w:sz w:val="24"/>
          <w:szCs w:val="24"/>
        </w:rPr>
        <w:t>Spread the seeds of different crops on a glass petri plate and observe them with lens.</w:t>
      </w:r>
    </w:p>
    <w:p w:rsidR="00717093" w:rsidRPr="00AD1A39" w:rsidRDefault="00717093" w:rsidP="00717093">
      <w:pPr>
        <w:pStyle w:val="ListParagraph"/>
        <w:numPr>
          <w:ilvl w:val="0"/>
          <w:numId w:val="50"/>
        </w:numPr>
        <w:spacing w:after="240" w:line="480" w:lineRule="auto"/>
        <w:rPr>
          <w:rFonts w:ascii="Times New Roman" w:hAnsi="Times New Roman" w:cs="Times New Roman"/>
          <w:sz w:val="24"/>
          <w:szCs w:val="24"/>
        </w:rPr>
      </w:pPr>
      <w:r w:rsidRPr="00AD1A39">
        <w:rPr>
          <w:rFonts w:ascii="Times New Roman" w:hAnsi="Times New Roman" w:cs="Times New Roman"/>
          <w:sz w:val="24"/>
          <w:szCs w:val="24"/>
        </w:rPr>
        <w:t>Note the size, shape, color, surface and other identification marks particularly the location of the helium, wrinkles, spots etc. on the seed surface.</w:t>
      </w:r>
    </w:p>
    <w:p w:rsidR="00717093" w:rsidRPr="00AD1A39" w:rsidRDefault="00717093" w:rsidP="00717093">
      <w:pPr>
        <w:pStyle w:val="ListParagraph"/>
        <w:numPr>
          <w:ilvl w:val="0"/>
          <w:numId w:val="50"/>
        </w:numPr>
        <w:spacing w:after="240" w:line="480" w:lineRule="auto"/>
        <w:rPr>
          <w:rFonts w:ascii="Times New Roman" w:hAnsi="Times New Roman" w:cs="Times New Roman"/>
          <w:sz w:val="24"/>
          <w:szCs w:val="24"/>
        </w:rPr>
      </w:pPr>
      <w:r w:rsidRPr="00AD1A39">
        <w:rPr>
          <w:rFonts w:ascii="Times New Roman" w:hAnsi="Times New Roman" w:cs="Times New Roman"/>
          <w:sz w:val="24"/>
          <w:szCs w:val="24"/>
        </w:rPr>
        <w:t>Make sketches of all types of seeds.</w:t>
      </w:r>
    </w:p>
    <w:p w:rsidR="00B82572" w:rsidRPr="0009314F" w:rsidRDefault="00717093" w:rsidP="0009314F">
      <w:pPr>
        <w:pStyle w:val="ListParagraph"/>
        <w:numPr>
          <w:ilvl w:val="0"/>
          <w:numId w:val="50"/>
        </w:numPr>
        <w:spacing w:after="240" w:line="480" w:lineRule="auto"/>
        <w:rPr>
          <w:rFonts w:ascii="Times New Roman" w:hAnsi="Times New Roman" w:cs="Times New Roman"/>
          <w:sz w:val="24"/>
          <w:szCs w:val="24"/>
        </w:rPr>
      </w:pPr>
      <w:r w:rsidRPr="00AD1A39">
        <w:rPr>
          <w:rFonts w:ascii="Times New Roman" w:hAnsi="Times New Roman" w:cs="Times New Roman"/>
          <w:sz w:val="24"/>
          <w:szCs w:val="24"/>
        </w:rPr>
        <w:t>Record your observations and write the report what you observe in this practical session.</w:t>
      </w:r>
    </w:p>
    <w:p w:rsidR="00C44566" w:rsidRDefault="00C44566" w:rsidP="00C4456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Practical </w:t>
      </w:r>
      <w:r w:rsidR="00CC72DB">
        <w:rPr>
          <w:rFonts w:ascii="Times New Roman" w:hAnsi="Times New Roman" w:cs="Times New Roman"/>
          <w:b/>
          <w:sz w:val="24"/>
          <w:szCs w:val="24"/>
        </w:rPr>
        <w:t>T</w:t>
      </w:r>
      <w:r>
        <w:rPr>
          <w:rFonts w:ascii="Times New Roman" w:hAnsi="Times New Roman" w:cs="Times New Roman"/>
          <w:b/>
          <w:sz w:val="24"/>
          <w:szCs w:val="24"/>
        </w:rPr>
        <w:t>wo</w:t>
      </w:r>
    </w:p>
    <w:p w:rsidR="00B82572" w:rsidRPr="00472484" w:rsidRDefault="0032429B" w:rsidP="00C44566">
      <w:pPr>
        <w:spacing w:line="360" w:lineRule="auto"/>
        <w:rPr>
          <w:rFonts w:ascii="Times New Roman" w:eastAsia="Times New Roman" w:hAnsi="Times New Roman" w:cs="Times New Roman"/>
          <w:b/>
          <w:sz w:val="24"/>
          <w:szCs w:val="28"/>
        </w:rPr>
      </w:pPr>
      <w:r w:rsidRPr="00472484">
        <w:rPr>
          <w:rFonts w:ascii="Times New Roman" w:eastAsia="Times New Roman" w:hAnsi="Times New Roman" w:cs="Times New Roman"/>
          <w:b/>
          <w:sz w:val="24"/>
          <w:szCs w:val="28"/>
        </w:rPr>
        <w:t>TITL</w:t>
      </w:r>
      <w:r w:rsidR="00A90722" w:rsidRPr="00472484">
        <w:rPr>
          <w:rFonts w:ascii="Times New Roman" w:eastAsia="Times New Roman" w:hAnsi="Times New Roman" w:cs="Times New Roman"/>
          <w:b/>
          <w:sz w:val="24"/>
          <w:szCs w:val="28"/>
        </w:rPr>
        <w:t>E</w:t>
      </w:r>
      <w:r w:rsidRPr="00472484">
        <w:rPr>
          <w:rFonts w:ascii="Times New Roman" w:eastAsia="Times New Roman" w:hAnsi="Times New Roman" w:cs="Times New Roman"/>
          <w:b/>
          <w:sz w:val="24"/>
          <w:szCs w:val="28"/>
        </w:rPr>
        <w:t>:</w:t>
      </w:r>
      <w:r w:rsidR="007E2052" w:rsidRPr="00472484">
        <w:rPr>
          <w:rFonts w:ascii="Times New Roman" w:eastAsia="Times New Roman" w:hAnsi="Times New Roman" w:cs="Times New Roman"/>
          <w:b/>
          <w:sz w:val="24"/>
          <w:szCs w:val="28"/>
        </w:rPr>
        <w:t>-</w:t>
      </w:r>
      <w:r w:rsidRPr="00472484">
        <w:rPr>
          <w:rFonts w:ascii="Times New Roman" w:eastAsia="Times New Roman" w:hAnsi="Times New Roman" w:cs="Times New Roman"/>
          <w:b/>
          <w:sz w:val="24"/>
          <w:szCs w:val="28"/>
        </w:rPr>
        <w:t>Determination of seed physical purity /purity analysis/</w:t>
      </w:r>
    </w:p>
    <w:p w:rsidR="00A71B86" w:rsidRDefault="00225EBE" w:rsidP="00B82572">
      <w:pPr>
        <w:rPr>
          <w:rFonts w:ascii="Times New Roman" w:eastAsia="Times New Roman" w:hAnsi="Times New Roman" w:cs="Times New Roman"/>
          <w:sz w:val="24"/>
          <w:szCs w:val="28"/>
        </w:rPr>
      </w:pPr>
      <w:r w:rsidRPr="00472484">
        <w:rPr>
          <w:rFonts w:ascii="Times New Roman" w:eastAsia="Times New Roman" w:hAnsi="Times New Roman" w:cs="Times New Roman"/>
          <w:b/>
          <w:sz w:val="24"/>
          <w:szCs w:val="28"/>
        </w:rPr>
        <w:t>Objective</w:t>
      </w:r>
      <w:r w:rsidRPr="00753416">
        <w:rPr>
          <w:rFonts w:ascii="Times New Roman" w:eastAsia="Times New Roman" w:hAnsi="Times New Roman" w:cs="Times New Roman"/>
          <w:sz w:val="28"/>
          <w:szCs w:val="28"/>
        </w:rPr>
        <w:t>:</w:t>
      </w:r>
      <w:r w:rsidR="00DF5617" w:rsidRPr="00753416">
        <w:rPr>
          <w:rFonts w:ascii="Times New Roman" w:eastAsia="Times New Roman" w:hAnsi="Times New Roman" w:cs="Times New Roman"/>
          <w:sz w:val="28"/>
          <w:szCs w:val="28"/>
        </w:rPr>
        <w:t>-</w:t>
      </w:r>
      <w:r w:rsidR="00DF5617" w:rsidRPr="00472484">
        <w:rPr>
          <w:rFonts w:ascii="Times New Roman" w:eastAsia="Times New Roman" w:hAnsi="Times New Roman" w:cs="Times New Roman"/>
          <w:sz w:val="24"/>
          <w:szCs w:val="28"/>
        </w:rPr>
        <w:t>At the end of this practical session s</w:t>
      </w:r>
      <w:r w:rsidR="00425A56" w:rsidRPr="00472484">
        <w:rPr>
          <w:rFonts w:ascii="Times New Roman" w:eastAsia="Times New Roman" w:hAnsi="Times New Roman" w:cs="Times New Roman"/>
          <w:sz w:val="24"/>
          <w:szCs w:val="28"/>
        </w:rPr>
        <w:t xml:space="preserve">tudents will able to </w:t>
      </w:r>
      <w:r w:rsidR="00A71B86" w:rsidRPr="00A71B86">
        <w:rPr>
          <w:rFonts w:ascii="Times New Roman" w:eastAsia="Times New Roman" w:hAnsi="Times New Roman" w:cs="Times New Roman"/>
          <w:sz w:val="24"/>
          <w:szCs w:val="28"/>
        </w:rPr>
        <w:t xml:space="preserve"> </w:t>
      </w:r>
    </w:p>
    <w:p w:rsidR="00A71B86" w:rsidRPr="00A71B86" w:rsidRDefault="00A71B86" w:rsidP="005351B5">
      <w:pPr>
        <w:pStyle w:val="ListParagraph"/>
        <w:numPr>
          <w:ilvl w:val="0"/>
          <w:numId w:val="1"/>
        </w:numPr>
        <w:spacing w:line="360" w:lineRule="auto"/>
        <w:rPr>
          <w:rFonts w:ascii="Times New Roman" w:eastAsia="Times New Roman" w:hAnsi="Times New Roman" w:cs="Times New Roman"/>
          <w:sz w:val="28"/>
          <w:szCs w:val="28"/>
        </w:rPr>
      </w:pPr>
      <w:r w:rsidRPr="00A71B86">
        <w:rPr>
          <w:rFonts w:ascii="Times New Roman" w:eastAsia="Times New Roman" w:hAnsi="Times New Roman" w:cs="Times New Roman"/>
          <w:sz w:val="24"/>
          <w:szCs w:val="28"/>
        </w:rPr>
        <w:t xml:space="preserve">Determine percentage composition by weight of the sample being tested (and by inference the </w:t>
      </w:r>
      <w:r>
        <w:rPr>
          <w:rFonts w:ascii="Times New Roman" w:eastAsia="Times New Roman" w:hAnsi="Times New Roman" w:cs="Times New Roman"/>
          <w:sz w:val="24"/>
          <w:szCs w:val="28"/>
        </w:rPr>
        <w:t xml:space="preserve">composition of the seed lot). </w:t>
      </w:r>
    </w:p>
    <w:p w:rsidR="0032429B" w:rsidRPr="00A71B86" w:rsidRDefault="00A71B86" w:rsidP="005351B5">
      <w:pPr>
        <w:pStyle w:val="ListParagraph"/>
        <w:numPr>
          <w:ilvl w:val="0"/>
          <w:numId w:val="1"/>
        </w:numPr>
        <w:spacing w:line="360" w:lineRule="auto"/>
        <w:rPr>
          <w:rFonts w:ascii="Times New Roman" w:eastAsia="Times New Roman" w:hAnsi="Times New Roman" w:cs="Times New Roman"/>
          <w:sz w:val="28"/>
          <w:szCs w:val="28"/>
        </w:rPr>
      </w:pPr>
      <w:r w:rsidRPr="00A71B86">
        <w:rPr>
          <w:rFonts w:ascii="Times New Roman" w:eastAsia="Times New Roman" w:hAnsi="Times New Roman" w:cs="Times New Roman"/>
          <w:sz w:val="24"/>
          <w:szCs w:val="28"/>
        </w:rPr>
        <w:t>Identify the various species of seeds and inert particles constituting the sample.</w:t>
      </w:r>
    </w:p>
    <w:p w:rsidR="00475E9A" w:rsidRPr="00472484" w:rsidRDefault="00AE6DB5" w:rsidP="005351B5">
      <w:pPr>
        <w:pStyle w:val="ListParagraph"/>
        <w:numPr>
          <w:ilvl w:val="0"/>
          <w:numId w:val="1"/>
        </w:numPr>
        <w:spacing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determine the method of seed sample taking methods </w:t>
      </w:r>
    </w:p>
    <w:p w:rsidR="00475E9A" w:rsidRPr="00472484" w:rsidRDefault="007E2052" w:rsidP="005351B5">
      <w:pPr>
        <w:pStyle w:val="ListParagraph"/>
        <w:numPr>
          <w:ilvl w:val="0"/>
          <w:numId w:val="1"/>
        </w:numPr>
        <w:spacing w:line="360" w:lineRule="auto"/>
        <w:rPr>
          <w:rFonts w:ascii="Times New Roman" w:eastAsia="Times New Roman" w:hAnsi="Times New Roman" w:cs="Times New Roman"/>
          <w:sz w:val="24"/>
          <w:szCs w:val="28"/>
        </w:rPr>
      </w:pPr>
      <w:r w:rsidRPr="00472484">
        <w:rPr>
          <w:rFonts w:ascii="Times New Roman" w:eastAsia="Times New Roman" w:hAnsi="Times New Roman" w:cs="Times New Roman"/>
          <w:sz w:val="24"/>
          <w:szCs w:val="28"/>
        </w:rPr>
        <w:t>identify the materials required for seed purity analysis</w:t>
      </w:r>
    </w:p>
    <w:p w:rsidR="004B11A5" w:rsidRPr="00472484" w:rsidRDefault="004B11A5" w:rsidP="005351B5">
      <w:pPr>
        <w:pStyle w:val="ListParagraph"/>
        <w:numPr>
          <w:ilvl w:val="0"/>
          <w:numId w:val="1"/>
        </w:numPr>
        <w:spacing w:line="360" w:lineRule="auto"/>
        <w:rPr>
          <w:rFonts w:ascii="Times New Roman" w:eastAsia="Times New Roman" w:hAnsi="Times New Roman" w:cs="Times New Roman"/>
          <w:sz w:val="24"/>
          <w:szCs w:val="28"/>
        </w:rPr>
      </w:pPr>
      <w:r w:rsidRPr="00472484">
        <w:rPr>
          <w:rFonts w:ascii="Times New Roman" w:eastAsia="Times New Roman" w:hAnsi="Times New Roman" w:cs="Times New Roman"/>
          <w:sz w:val="24"/>
          <w:szCs w:val="28"/>
        </w:rPr>
        <w:t xml:space="preserve"> familiarize with the procedures of seed purity analysis</w:t>
      </w:r>
    </w:p>
    <w:p w:rsidR="00553A9B" w:rsidRDefault="00783358" w:rsidP="005351B5">
      <w:pPr>
        <w:pStyle w:val="ListParagraph"/>
        <w:numPr>
          <w:ilvl w:val="0"/>
          <w:numId w:val="1"/>
        </w:numPr>
        <w:spacing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Familiarize with </w:t>
      </w:r>
      <w:r w:rsidR="00553A9B" w:rsidRPr="00472484">
        <w:rPr>
          <w:rFonts w:ascii="Times New Roman" w:eastAsia="Times New Roman" w:hAnsi="Times New Roman" w:cs="Times New Roman"/>
          <w:sz w:val="24"/>
          <w:szCs w:val="28"/>
        </w:rPr>
        <w:t>the in</w:t>
      </w:r>
      <w:r w:rsidR="00AB6260" w:rsidRPr="00472484">
        <w:rPr>
          <w:rFonts w:ascii="Times New Roman" w:eastAsia="Times New Roman" w:hAnsi="Times New Roman" w:cs="Times New Roman"/>
          <w:sz w:val="24"/>
          <w:szCs w:val="28"/>
        </w:rPr>
        <w:t>formation</w:t>
      </w:r>
      <w:r w:rsidR="0085638B">
        <w:rPr>
          <w:rFonts w:ascii="Times New Roman" w:eastAsia="Times New Roman" w:hAnsi="Times New Roman" w:cs="Times New Roman"/>
          <w:sz w:val="24"/>
          <w:szCs w:val="28"/>
        </w:rPr>
        <w:t xml:space="preserve"> found on the</w:t>
      </w:r>
      <w:r w:rsidR="003F69EC" w:rsidRPr="00472484">
        <w:rPr>
          <w:rFonts w:ascii="Times New Roman" w:eastAsia="Times New Roman" w:hAnsi="Times New Roman" w:cs="Times New Roman"/>
          <w:sz w:val="24"/>
          <w:szCs w:val="28"/>
        </w:rPr>
        <w:t xml:space="preserve"> seed </w:t>
      </w:r>
      <w:r w:rsidR="0085638B">
        <w:rPr>
          <w:rFonts w:ascii="Times New Roman" w:eastAsia="Times New Roman" w:hAnsi="Times New Roman" w:cs="Times New Roman"/>
          <w:sz w:val="24"/>
          <w:szCs w:val="28"/>
        </w:rPr>
        <w:t>lot</w:t>
      </w:r>
    </w:p>
    <w:p w:rsidR="00A040B5" w:rsidRDefault="00A040B5" w:rsidP="005351B5">
      <w:pPr>
        <w:pStyle w:val="ListParagraph"/>
        <w:numPr>
          <w:ilvl w:val="0"/>
          <w:numId w:val="1"/>
        </w:numPr>
        <w:spacing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identify the various species of the seeds and inert particles comprising the samples </w:t>
      </w:r>
    </w:p>
    <w:p w:rsidR="00A040B5" w:rsidRPr="00472484" w:rsidRDefault="00A040B5" w:rsidP="005351B5">
      <w:pPr>
        <w:pStyle w:val="ListParagraph"/>
        <w:numPr>
          <w:ilvl w:val="0"/>
          <w:numId w:val="1"/>
        </w:numPr>
        <w:spacing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know the percentage composition by weight of the sample that has to be tested</w:t>
      </w:r>
    </w:p>
    <w:p w:rsidR="00E749F4" w:rsidRDefault="00E749F4" w:rsidP="001E384A">
      <w:pPr>
        <w:rPr>
          <w:rFonts w:ascii="Times New Roman" w:eastAsia="Times New Roman" w:hAnsi="Times New Roman" w:cs="Times New Roman"/>
          <w:b/>
          <w:sz w:val="28"/>
          <w:szCs w:val="28"/>
        </w:rPr>
      </w:pPr>
    </w:p>
    <w:p w:rsidR="00E749F4" w:rsidRDefault="00E749F4" w:rsidP="001E384A">
      <w:pPr>
        <w:rPr>
          <w:rFonts w:ascii="Times New Roman" w:eastAsia="Times New Roman" w:hAnsi="Times New Roman" w:cs="Times New Roman"/>
          <w:b/>
          <w:sz w:val="28"/>
          <w:szCs w:val="28"/>
        </w:rPr>
      </w:pPr>
    </w:p>
    <w:p w:rsidR="001E384A" w:rsidRPr="008D58CD" w:rsidRDefault="00E749F4" w:rsidP="001E384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r w:rsidR="001E384A" w:rsidRPr="008D58CD">
        <w:rPr>
          <w:rFonts w:ascii="Times New Roman" w:eastAsia="Times New Roman" w:hAnsi="Times New Roman" w:cs="Times New Roman"/>
          <w:b/>
          <w:sz w:val="28"/>
          <w:szCs w:val="28"/>
        </w:rPr>
        <w:t>Introduction</w:t>
      </w:r>
    </w:p>
    <w:p w:rsidR="000864BD" w:rsidRPr="004735FB" w:rsidRDefault="004B7789" w:rsidP="006A73C7">
      <w:pPr>
        <w:spacing w:before="100" w:beforeAutospacing="1" w:after="100" w:afterAutospacing="1"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w:t>
      </w:r>
      <w:r w:rsidR="0022744C" w:rsidRPr="00CC2DE6">
        <w:rPr>
          <w:rFonts w:ascii="Times New Roman" w:eastAsia="Times New Roman" w:hAnsi="Times New Roman" w:cs="Times New Roman"/>
          <w:sz w:val="24"/>
          <w:szCs w:val="28"/>
        </w:rPr>
        <w:t xml:space="preserve">Purity analysis means the determination of the percentage by weight or </w:t>
      </w:r>
      <w:r w:rsidR="008436CC" w:rsidRPr="00CC2DE6">
        <w:rPr>
          <w:rFonts w:ascii="Times New Roman" w:eastAsia="Times New Roman" w:hAnsi="Times New Roman" w:cs="Times New Roman"/>
          <w:sz w:val="24"/>
          <w:szCs w:val="28"/>
        </w:rPr>
        <w:t xml:space="preserve">the </w:t>
      </w:r>
      <w:r w:rsidR="00C65F0C" w:rsidRPr="00CC2DE6">
        <w:rPr>
          <w:rFonts w:ascii="Times New Roman" w:eastAsia="Times New Roman" w:hAnsi="Times New Roman" w:cs="Times New Roman"/>
          <w:sz w:val="24"/>
          <w:szCs w:val="28"/>
        </w:rPr>
        <w:t>number of pure seed</w:t>
      </w:r>
      <w:r w:rsidR="00C804B8">
        <w:rPr>
          <w:rFonts w:ascii="Times New Roman" w:eastAsia="Times New Roman" w:hAnsi="Times New Roman" w:cs="Times New Roman"/>
          <w:sz w:val="24"/>
          <w:szCs w:val="28"/>
        </w:rPr>
        <w:t>,</w:t>
      </w:r>
      <w:r w:rsidR="00C65F0C" w:rsidRPr="00CC2DE6">
        <w:rPr>
          <w:rFonts w:ascii="Times New Roman" w:eastAsia="Times New Roman" w:hAnsi="Times New Roman" w:cs="Times New Roman"/>
          <w:sz w:val="24"/>
          <w:szCs w:val="28"/>
        </w:rPr>
        <w:t xml:space="preserve"> weeds</w:t>
      </w:r>
      <w:r w:rsidR="00634F95" w:rsidRPr="00CC2DE6">
        <w:rPr>
          <w:rFonts w:ascii="Times New Roman" w:eastAsia="Times New Roman" w:hAnsi="Times New Roman" w:cs="Times New Roman"/>
          <w:sz w:val="24"/>
          <w:szCs w:val="28"/>
        </w:rPr>
        <w:t xml:space="preserve"> </w:t>
      </w:r>
      <w:r w:rsidR="009E0F41" w:rsidRPr="00CC2DE6">
        <w:rPr>
          <w:rFonts w:ascii="Times New Roman" w:eastAsia="Times New Roman" w:hAnsi="Times New Roman" w:cs="Times New Roman"/>
          <w:sz w:val="24"/>
          <w:szCs w:val="28"/>
        </w:rPr>
        <w:t>seeds, other</w:t>
      </w:r>
      <w:r w:rsidR="00951A1D" w:rsidRPr="00CC2DE6">
        <w:rPr>
          <w:rFonts w:ascii="Times New Roman" w:eastAsia="Times New Roman" w:hAnsi="Times New Roman" w:cs="Times New Roman"/>
          <w:sz w:val="24"/>
          <w:szCs w:val="28"/>
        </w:rPr>
        <w:t xml:space="preserve"> seed and inert matter</w:t>
      </w:r>
      <w:r w:rsidR="00A605E0">
        <w:rPr>
          <w:rFonts w:ascii="Times New Roman" w:eastAsia="Times New Roman" w:hAnsi="Times New Roman" w:cs="Times New Roman"/>
          <w:sz w:val="24"/>
          <w:szCs w:val="28"/>
        </w:rPr>
        <w:t>.</w:t>
      </w:r>
      <w:r w:rsidR="00951A1D" w:rsidRPr="00CC2DE6">
        <w:rPr>
          <w:rFonts w:ascii="Times New Roman" w:eastAsia="Times New Roman" w:hAnsi="Times New Roman" w:cs="Times New Roman"/>
          <w:sz w:val="24"/>
          <w:szCs w:val="28"/>
        </w:rPr>
        <w:t xml:space="preserve"> </w:t>
      </w:r>
      <w:r w:rsidR="00D00502" w:rsidRPr="00CC2DE6">
        <w:rPr>
          <w:rFonts w:ascii="Times New Roman" w:eastAsia="Times New Roman" w:hAnsi="Times New Roman" w:cs="Times New Roman"/>
          <w:sz w:val="24"/>
          <w:szCs w:val="24"/>
        </w:rPr>
        <w:t xml:space="preserve">The purity analysis of a seed sample in the seed testing laboratory refers to the determination of the different components of the purity </w:t>
      </w:r>
      <w:r w:rsidR="00D00502" w:rsidRPr="00CC2DE6">
        <w:rPr>
          <w:rFonts w:ascii="Times New Roman" w:eastAsia="Times New Roman" w:hAnsi="Times New Roman" w:cs="Times New Roman"/>
          <w:iCs/>
          <w:sz w:val="24"/>
          <w:szCs w:val="24"/>
        </w:rPr>
        <w:t>viz.,</w:t>
      </w:r>
      <w:r w:rsidR="00D00502" w:rsidRPr="00CC2DE6">
        <w:rPr>
          <w:rFonts w:ascii="Times New Roman" w:eastAsia="Times New Roman" w:hAnsi="Times New Roman" w:cs="Times New Roman"/>
          <w:sz w:val="24"/>
          <w:szCs w:val="24"/>
        </w:rPr>
        <w:t xml:space="preserve"> pure seeds, other crop seeds, weed seeds and inert </w:t>
      </w:r>
      <w:r w:rsidRPr="00CC2DE6">
        <w:rPr>
          <w:rFonts w:ascii="Times New Roman" w:eastAsia="Times New Roman" w:hAnsi="Times New Roman" w:cs="Times New Roman"/>
          <w:sz w:val="24"/>
          <w:szCs w:val="24"/>
        </w:rPr>
        <w:t>matter</w:t>
      </w:r>
      <w:r>
        <w:rPr>
          <w:rFonts w:ascii="Times New Roman" w:eastAsia="Times New Roman" w:hAnsi="Times New Roman" w:cs="Times New Roman"/>
          <w:sz w:val="24"/>
          <w:szCs w:val="24"/>
        </w:rPr>
        <w:t>.</w:t>
      </w:r>
      <w:r w:rsidRPr="00CC2DE6">
        <w:rPr>
          <w:rFonts w:ascii="Times New Roman" w:eastAsia="Times New Roman" w:hAnsi="Times New Roman" w:cs="Times New Roman"/>
          <w:sz w:val="24"/>
          <w:szCs w:val="28"/>
        </w:rPr>
        <w:t xml:space="preserve"> The</w:t>
      </w:r>
      <w:r w:rsidR="00375B0E" w:rsidRPr="00CC2DE6">
        <w:rPr>
          <w:rFonts w:ascii="Times New Roman" w:eastAsia="Times New Roman" w:hAnsi="Times New Roman" w:cs="Times New Roman"/>
          <w:sz w:val="24"/>
          <w:szCs w:val="28"/>
        </w:rPr>
        <w:t xml:space="preserve"> criteria for purity is based on the number of </w:t>
      </w:r>
      <w:r w:rsidR="00375B0E" w:rsidRPr="00AF7268">
        <w:rPr>
          <w:rFonts w:ascii="Times New Roman" w:eastAsia="Times New Roman" w:hAnsi="Times New Roman" w:cs="Times New Roman"/>
          <w:sz w:val="24"/>
          <w:szCs w:val="28"/>
        </w:rPr>
        <w:t>weight</w:t>
      </w:r>
      <w:r w:rsidR="00375B0E" w:rsidRPr="00CC2DE6">
        <w:rPr>
          <w:rFonts w:ascii="Times New Roman" w:eastAsia="Times New Roman" w:hAnsi="Times New Roman" w:cs="Times New Roman"/>
          <w:b/>
          <w:sz w:val="24"/>
          <w:szCs w:val="28"/>
        </w:rPr>
        <w:t xml:space="preserve"> </w:t>
      </w:r>
      <w:r w:rsidR="00375B0E" w:rsidRPr="00CC2DE6">
        <w:rPr>
          <w:rFonts w:ascii="Times New Roman" w:eastAsia="Times New Roman" w:hAnsi="Times New Roman" w:cs="Times New Roman"/>
          <w:sz w:val="24"/>
          <w:szCs w:val="28"/>
        </w:rPr>
        <w:t xml:space="preserve">of broken seed with more than half in size </w:t>
      </w:r>
      <w:r w:rsidR="008436CC" w:rsidRPr="00CC2DE6">
        <w:rPr>
          <w:rFonts w:ascii="Times New Roman" w:eastAsia="Times New Roman" w:hAnsi="Times New Roman" w:cs="Times New Roman"/>
          <w:sz w:val="24"/>
          <w:szCs w:val="28"/>
        </w:rPr>
        <w:t>,</w:t>
      </w:r>
      <w:r w:rsidR="00375B0E" w:rsidRPr="00CC2DE6">
        <w:rPr>
          <w:rFonts w:ascii="Times New Roman" w:eastAsia="Times New Roman" w:hAnsi="Times New Roman" w:cs="Times New Roman"/>
          <w:sz w:val="24"/>
          <w:szCs w:val="28"/>
        </w:rPr>
        <w:t>weed seed</w:t>
      </w:r>
      <w:r w:rsidR="008436CC" w:rsidRPr="00CC2DE6">
        <w:rPr>
          <w:rFonts w:ascii="Times New Roman" w:eastAsia="Times New Roman" w:hAnsi="Times New Roman" w:cs="Times New Roman"/>
          <w:sz w:val="24"/>
          <w:szCs w:val="28"/>
        </w:rPr>
        <w:t xml:space="preserve">s ,other crop seeds and other impurities per unit </w:t>
      </w:r>
      <w:r w:rsidR="005F75F2" w:rsidRPr="00CC2DE6">
        <w:rPr>
          <w:rFonts w:ascii="Times New Roman" w:eastAsia="Times New Roman" w:hAnsi="Times New Roman" w:cs="Times New Roman"/>
          <w:sz w:val="24"/>
          <w:szCs w:val="28"/>
        </w:rPr>
        <w:t>weight.</w:t>
      </w:r>
      <w:r w:rsidR="005F75F2" w:rsidRPr="00BE1301">
        <w:rPr>
          <w:rFonts w:ascii="Times New Roman" w:eastAsia="Times New Roman" w:hAnsi="Times New Roman" w:cs="Times New Roman"/>
          <w:sz w:val="24"/>
          <w:szCs w:val="24"/>
        </w:rPr>
        <w:t xml:space="preserve"> It</w:t>
      </w:r>
      <w:r w:rsidR="006A73C7" w:rsidRPr="00BE1301">
        <w:rPr>
          <w:rFonts w:ascii="Times New Roman" w:eastAsia="Times New Roman" w:hAnsi="Times New Roman" w:cs="Times New Roman"/>
          <w:sz w:val="24"/>
          <w:szCs w:val="24"/>
        </w:rPr>
        <w:t xml:space="preserve"> is essential to follow all the general requirements established in the regulations.</w:t>
      </w:r>
    </w:p>
    <w:p w:rsidR="00F040D3" w:rsidRPr="00F040D3" w:rsidRDefault="00F040D3" w:rsidP="00F040D3">
      <w:pPr>
        <w:pStyle w:val="ListParagraph"/>
        <w:spacing w:before="100" w:beforeAutospacing="1" w:after="100" w:afterAutospacing="1" w:line="360" w:lineRule="auto"/>
        <w:rPr>
          <w:rFonts w:ascii="Times New Roman" w:eastAsia="Times New Roman" w:hAnsi="Times New Roman" w:cs="Times New Roman"/>
          <w:b/>
          <w:sz w:val="24"/>
          <w:szCs w:val="24"/>
        </w:rPr>
      </w:pPr>
      <w:r w:rsidRPr="00F040D3">
        <w:rPr>
          <w:rFonts w:ascii="Times New Roman" w:eastAsia="Times New Roman" w:hAnsi="Times New Roman" w:cs="Times New Roman"/>
          <w:b/>
          <w:sz w:val="24"/>
          <w:szCs w:val="24"/>
        </w:rPr>
        <w:t>Apparatus:</w:t>
      </w:r>
    </w:p>
    <w:p w:rsidR="00D63BBB" w:rsidRDefault="00F040D3" w:rsidP="001F0338">
      <w:pPr>
        <w:pStyle w:val="ListParagraph"/>
        <w:numPr>
          <w:ilvl w:val="0"/>
          <w:numId w:val="16"/>
        </w:numPr>
        <w:spacing w:before="100" w:beforeAutospacing="1" w:after="100" w:afterAutospacing="1" w:line="360" w:lineRule="auto"/>
        <w:rPr>
          <w:rFonts w:ascii="Times New Roman" w:eastAsia="Times New Roman" w:hAnsi="Times New Roman" w:cs="Times New Roman"/>
          <w:sz w:val="24"/>
          <w:szCs w:val="24"/>
        </w:rPr>
      </w:pPr>
      <w:r w:rsidRPr="00D63BBB">
        <w:rPr>
          <w:rFonts w:ascii="Times New Roman" w:eastAsia="Times New Roman" w:hAnsi="Times New Roman" w:cs="Times New Roman"/>
          <w:sz w:val="24"/>
          <w:szCs w:val="24"/>
        </w:rPr>
        <w:t xml:space="preserve">Purity board – the main instrument. </w:t>
      </w:r>
    </w:p>
    <w:p w:rsidR="00D63BBB" w:rsidRDefault="00F040D3" w:rsidP="001F0338">
      <w:pPr>
        <w:pStyle w:val="ListParagraph"/>
        <w:numPr>
          <w:ilvl w:val="0"/>
          <w:numId w:val="16"/>
        </w:numPr>
        <w:spacing w:before="100" w:beforeAutospacing="1" w:after="100" w:afterAutospacing="1" w:line="360" w:lineRule="auto"/>
        <w:rPr>
          <w:rFonts w:ascii="Times New Roman" w:eastAsia="Times New Roman" w:hAnsi="Times New Roman" w:cs="Times New Roman"/>
          <w:sz w:val="24"/>
          <w:szCs w:val="24"/>
        </w:rPr>
      </w:pPr>
      <w:r w:rsidRPr="00D63BBB">
        <w:rPr>
          <w:rFonts w:ascii="Times New Roman" w:eastAsia="Times New Roman" w:hAnsi="Times New Roman" w:cs="Times New Roman"/>
          <w:sz w:val="24"/>
          <w:szCs w:val="24"/>
        </w:rPr>
        <w:t xml:space="preserve"> Hand lenses and binocular microscopes – often used for accurate identification and separation of sm</w:t>
      </w:r>
      <w:r w:rsidR="00D63BBB">
        <w:rPr>
          <w:rFonts w:ascii="Times New Roman" w:eastAsia="Times New Roman" w:hAnsi="Times New Roman" w:cs="Times New Roman"/>
          <w:sz w:val="24"/>
          <w:szCs w:val="24"/>
        </w:rPr>
        <w:t xml:space="preserve">all seed units and fragments. </w:t>
      </w:r>
    </w:p>
    <w:p w:rsidR="00D63BBB" w:rsidRDefault="00F040D3" w:rsidP="001F0338">
      <w:pPr>
        <w:pStyle w:val="ListParagraph"/>
        <w:numPr>
          <w:ilvl w:val="0"/>
          <w:numId w:val="16"/>
        </w:numPr>
        <w:spacing w:before="100" w:beforeAutospacing="1" w:after="100" w:afterAutospacing="1" w:line="360" w:lineRule="auto"/>
        <w:rPr>
          <w:rFonts w:ascii="Times New Roman" w:eastAsia="Times New Roman" w:hAnsi="Times New Roman" w:cs="Times New Roman"/>
          <w:sz w:val="24"/>
          <w:szCs w:val="24"/>
        </w:rPr>
      </w:pPr>
      <w:r w:rsidRPr="00D63BBB">
        <w:rPr>
          <w:rFonts w:ascii="Times New Roman" w:eastAsia="Times New Roman" w:hAnsi="Times New Roman" w:cs="Times New Roman"/>
          <w:sz w:val="24"/>
          <w:szCs w:val="24"/>
        </w:rPr>
        <w:t>Seed blowers – mechanical devices used to separate lightweight material (e.g. chaff and empty florets) from heavier seeds. Several types of seed blower hav</w:t>
      </w:r>
      <w:r w:rsidR="00D67E23">
        <w:rPr>
          <w:rFonts w:ascii="Times New Roman" w:eastAsia="Times New Roman" w:hAnsi="Times New Roman" w:cs="Times New Roman"/>
          <w:sz w:val="24"/>
          <w:szCs w:val="24"/>
        </w:rPr>
        <w:t xml:space="preserve">e been developed </w:t>
      </w:r>
    </w:p>
    <w:p w:rsidR="00F57CA4" w:rsidRDefault="00F040D3" w:rsidP="001F0338">
      <w:pPr>
        <w:pStyle w:val="ListParagraph"/>
        <w:numPr>
          <w:ilvl w:val="0"/>
          <w:numId w:val="16"/>
        </w:numPr>
        <w:spacing w:before="100" w:beforeAutospacing="1" w:after="100" w:afterAutospacing="1" w:line="360" w:lineRule="auto"/>
        <w:rPr>
          <w:rFonts w:ascii="Times New Roman" w:eastAsia="Times New Roman" w:hAnsi="Times New Roman" w:cs="Times New Roman"/>
          <w:sz w:val="24"/>
          <w:szCs w:val="24"/>
        </w:rPr>
      </w:pPr>
      <w:r w:rsidRPr="00D63BBB">
        <w:rPr>
          <w:rFonts w:ascii="Times New Roman" w:eastAsia="Times New Roman" w:hAnsi="Times New Roman" w:cs="Times New Roman"/>
          <w:sz w:val="24"/>
          <w:szCs w:val="24"/>
        </w:rPr>
        <w:t xml:space="preserve"> Sieves – used to separate components of different sizes into sized fractions. Examine each fraction and classify the particles (pure seed, other seed or inert matter). Note that the sizing of the fractions may shorten the time requir</w:t>
      </w:r>
      <w:r w:rsidR="00D63BBB">
        <w:rPr>
          <w:rFonts w:ascii="Times New Roman" w:eastAsia="Times New Roman" w:hAnsi="Times New Roman" w:cs="Times New Roman"/>
          <w:sz w:val="24"/>
          <w:szCs w:val="24"/>
        </w:rPr>
        <w:t xml:space="preserve">ed to perform the purity test. </w:t>
      </w:r>
    </w:p>
    <w:p w:rsidR="00F57CA4" w:rsidRDefault="00F040D3" w:rsidP="001F0338">
      <w:pPr>
        <w:pStyle w:val="ListParagraph"/>
        <w:numPr>
          <w:ilvl w:val="0"/>
          <w:numId w:val="16"/>
        </w:numPr>
        <w:spacing w:before="100" w:beforeAutospacing="1" w:after="100" w:afterAutospacing="1" w:line="360" w:lineRule="auto"/>
        <w:rPr>
          <w:rFonts w:ascii="Times New Roman" w:eastAsia="Times New Roman" w:hAnsi="Times New Roman" w:cs="Times New Roman"/>
          <w:sz w:val="24"/>
          <w:szCs w:val="24"/>
        </w:rPr>
      </w:pPr>
      <w:r w:rsidRPr="00F57CA4">
        <w:rPr>
          <w:rFonts w:ascii="Times New Roman" w:eastAsia="Times New Roman" w:hAnsi="Times New Roman" w:cs="Times New Roman"/>
          <w:sz w:val="24"/>
          <w:szCs w:val="24"/>
        </w:rPr>
        <w:t>Analytical balance, forceps and fine needles.</w:t>
      </w:r>
    </w:p>
    <w:p w:rsidR="00F57CA4" w:rsidRPr="00F57CA4" w:rsidRDefault="00F57CA4" w:rsidP="001F0338">
      <w:pPr>
        <w:pStyle w:val="ListParagraph"/>
        <w:numPr>
          <w:ilvl w:val="0"/>
          <w:numId w:val="16"/>
        </w:numPr>
        <w:spacing w:before="100" w:beforeAutospacing="1" w:after="100" w:afterAutospacing="1" w:line="360" w:lineRule="auto"/>
        <w:rPr>
          <w:rFonts w:ascii="Times New Roman" w:eastAsia="Times New Roman" w:hAnsi="Times New Roman" w:cs="Times New Roman"/>
          <w:sz w:val="24"/>
          <w:szCs w:val="24"/>
        </w:rPr>
      </w:pPr>
      <w:r w:rsidRPr="00F57CA4">
        <w:rPr>
          <w:rFonts w:ascii="Times New Roman" w:eastAsia="Times New Roman" w:hAnsi="Times New Roman" w:cs="Times New Roman"/>
          <w:sz w:val="24"/>
          <w:szCs w:val="28"/>
        </w:rPr>
        <w:t xml:space="preserve"> Plastic trays  </w:t>
      </w:r>
    </w:p>
    <w:p w:rsidR="00D10A50" w:rsidRDefault="00F57CA4" w:rsidP="001F0338">
      <w:pPr>
        <w:pStyle w:val="ListParagraph"/>
        <w:numPr>
          <w:ilvl w:val="0"/>
          <w:numId w:val="16"/>
        </w:numPr>
        <w:spacing w:line="360" w:lineRule="auto"/>
        <w:rPr>
          <w:rFonts w:ascii="Times New Roman" w:eastAsia="Times New Roman" w:hAnsi="Times New Roman" w:cs="Times New Roman"/>
          <w:sz w:val="24"/>
          <w:szCs w:val="28"/>
        </w:rPr>
      </w:pPr>
      <w:r w:rsidRPr="00CE1A28">
        <w:rPr>
          <w:rFonts w:ascii="Times New Roman" w:eastAsia="Times New Roman" w:hAnsi="Times New Roman" w:cs="Times New Roman"/>
          <w:sz w:val="24"/>
          <w:szCs w:val="28"/>
        </w:rPr>
        <w:t xml:space="preserve">Seed sampler   </w:t>
      </w:r>
    </w:p>
    <w:p w:rsidR="00AA7AB0" w:rsidRPr="00D10A50" w:rsidRDefault="00F57CA4" w:rsidP="00D10A50">
      <w:pPr>
        <w:spacing w:line="360" w:lineRule="auto"/>
        <w:rPr>
          <w:rFonts w:ascii="Times New Roman" w:eastAsia="Times New Roman" w:hAnsi="Times New Roman" w:cs="Times New Roman"/>
          <w:sz w:val="24"/>
          <w:szCs w:val="28"/>
        </w:rPr>
      </w:pPr>
      <w:r w:rsidRPr="00D10A50">
        <w:rPr>
          <w:rFonts w:ascii="Times New Roman" w:eastAsia="Times New Roman" w:hAnsi="Times New Roman" w:cs="Times New Roman"/>
          <w:sz w:val="24"/>
          <w:szCs w:val="28"/>
        </w:rPr>
        <w:t xml:space="preserve"> </w:t>
      </w:r>
    </w:p>
    <w:p w:rsidR="00D10A50" w:rsidRDefault="00D10A50" w:rsidP="00F3548D">
      <w:pPr>
        <w:pStyle w:val="ListParagraph"/>
        <w:spacing w:line="360" w:lineRule="auto"/>
        <w:rPr>
          <w:rFonts w:ascii="Times New Roman" w:eastAsia="Times New Roman" w:hAnsi="Times New Roman" w:cs="Times New Roman"/>
          <w:b/>
          <w:noProof/>
          <w:sz w:val="24"/>
          <w:szCs w:val="28"/>
        </w:rPr>
      </w:pPr>
    </w:p>
    <w:p w:rsidR="00D10A50" w:rsidRDefault="00D10A50" w:rsidP="00F3548D">
      <w:pPr>
        <w:pStyle w:val="ListParagraph"/>
        <w:spacing w:line="360" w:lineRule="auto"/>
        <w:rPr>
          <w:rFonts w:ascii="Times New Roman" w:eastAsia="Times New Roman" w:hAnsi="Times New Roman" w:cs="Times New Roman"/>
          <w:b/>
          <w:noProof/>
          <w:sz w:val="24"/>
          <w:szCs w:val="28"/>
        </w:rPr>
      </w:pPr>
    </w:p>
    <w:p w:rsidR="00D10A50" w:rsidRDefault="00D10A50" w:rsidP="00F3548D">
      <w:pPr>
        <w:pStyle w:val="ListParagraph"/>
        <w:spacing w:line="360" w:lineRule="auto"/>
        <w:rPr>
          <w:rFonts w:ascii="Times New Roman" w:eastAsia="Times New Roman" w:hAnsi="Times New Roman" w:cs="Times New Roman"/>
          <w:b/>
          <w:noProof/>
          <w:sz w:val="24"/>
          <w:szCs w:val="28"/>
        </w:rPr>
      </w:pPr>
    </w:p>
    <w:p w:rsidR="00D10A50" w:rsidRDefault="00D10A50" w:rsidP="00F3548D">
      <w:pPr>
        <w:pStyle w:val="ListParagraph"/>
        <w:spacing w:line="360" w:lineRule="auto"/>
        <w:rPr>
          <w:rFonts w:ascii="Times New Roman" w:eastAsia="Times New Roman" w:hAnsi="Times New Roman" w:cs="Times New Roman"/>
          <w:b/>
          <w:noProof/>
          <w:sz w:val="24"/>
          <w:szCs w:val="28"/>
        </w:rPr>
      </w:pPr>
    </w:p>
    <w:p w:rsidR="00D10A50" w:rsidRDefault="00D10A50" w:rsidP="00F3548D">
      <w:pPr>
        <w:pStyle w:val="ListParagraph"/>
        <w:spacing w:line="360" w:lineRule="auto"/>
        <w:rPr>
          <w:rFonts w:ascii="Times New Roman" w:eastAsia="Times New Roman" w:hAnsi="Times New Roman" w:cs="Times New Roman"/>
          <w:b/>
          <w:noProof/>
          <w:sz w:val="24"/>
          <w:szCs w:val="28"/>
        </w:rPr>
      </w:pPr>
    </w:p>
    <w:p w:rsidR="00D10A50" w:rsidRDefault="00D10A50" w:rsidP="00F3548D">
      <w:pPr>
        <w:pStyle w:val="ListParagraph"/>
        <w:spacing w:line="360" w:lineRule="auto"/>
        <w:rPr>
          <w:rFonts w:ascii="Times New Roman" w:eastAsia="Times New Roman" w:hAnsi="Times New Roman" w:cs="Times New Roman"/>
          <w:b/>
          <w:noProof/>
          <w:sz w:val="24"/>
          <w:szCs w:val="28"/>
        </w:rPr>
      </w:pPr>
    </w:p>
    <w:p w:rsidR="00D10A50" w:rsidRDefault="00D10A50" w:rsidP="00F3548D">
      <w:pPr>
        <w:pStyle w:val="ListParagraph"/>
        <w:spacing w:line="360" w:lineRule="auto"/>
        <w:rPr>
          <w:rFonts w:ascii="Times New Roman" w:eastAsia="Times New Roman" w:hAnsi="Times New Roman" w:cs="Times New Roman"/>
          <w:b/>
          <w:noProof/>
          <w:sz w:val="24"/>
          <w:szCs w:val="28"/>
        </w:rPr>
      </w:pPr>
    </w:p>
    <w:p w:rsidR="001617ED" w:rsidRDefault="00226CA7" w:rsidP="00F3548D">
      <w:pPr>
        <w:pStyle w:val="ListParagraph"/>
        <w:spacing w:line="36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rFonts w:ascii="Times New Roman" w:eastAsia="Times New Roman" w:hAnsi="Times New Roman" w:cs="Times New Roman"/>
          <w:b/>
          <w:noProof/>
          <w:sz w:val="24"/>
          <w:szCs w:val="28"/>
        </w:rPr>
        <w:lastRenderedPageBreak/>
        <w:drawing>
          <wp:inline distT="0" distB="0" distL="0" distR="0">
            <wp:extent cx="2466975" cy="1860550"/>
            <wp:effectExtent l="19050" t="0" r="9525" b="0"/>
            <wp:docPr id="6" name="Picture 4" descr="C:\Users\dmu\Desktop\purty 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mu\Desktop\purty board.jpg"/>
                    <pic:cNvPicPr>
                      <a:picLocks noChangeAspect="1" noChangeArrowheads="1"/>
                    </pic:cNvPicPr>
                  </pic:nvPicPr>
                  <pic:blipFill>
                    <a:blip r:embed="rId12"/>
                    <a:srcRect/>
                    <a:stretch>
                      <a:fillRect/>
                    </a:stretch>
                  </pic:blipFill>
                  <pic:spPr bwMode="auto">
                    <a:xfrm>
                      <a:off x="0" y="0"/>
                      <a:ext cx="2466975" cy="1860550"/>
                    </a:xfrm>
                    <a:prstGeom prst="rect">
                      <a:avLst/>
                    </a:prstGeom>
                    <a:noFill/>
                    <a:ln w="9525">
                      <a:noFill/>
                      <a:miter lim="800000"/>
                      <a:headEnd/>
                      <a:tailEnd/>
                    </a:ln>
                  </pic:spPr>
                </pic:pic>
              </a:graphicData>
            </a:graphic>
          </wp:inline>
        </w:drawing>
      </w:r>
      <w:r w:rsidRPr="00226CA7">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D10A50">
        <w:rPr>
          <w:rFonts w:ascii="Times New Roman" w:eastAsia="Times New Roman" w:hAnsi="Times New Roman" w:cs="Times New Roman"/>
          <w:snapToGrid w:val="0"/>
          <w:color w:val="000000"/>
          <w:w w:val="0"/>
          <w:sz w:val="0"/>
          <w:szCs w:val="0"/>
          <w:u w:color="000000"/>
          <w:bdr w:val="none" w:sz="0" w:space="0" w:color="000000"/>
          <w:shd w:val="clear" w:color="000000" w:fill="000000"/>
        </w:rPr>
        <w:t>purity board</w:t>
      </w:r>
      <w:r w:rsidR="00E471BD">
        <w:rPr>
          <w:noProof/>
        </w:rPr>
        <w:drawing>
          <wp:inline distT="0" distB="0" distL="0" distR="0">
            <wp:extent cx="1902900" cy="1860698"/>
            <wp:effectExtent l="19050" t="0" r="2100" b="0"/>
            <wp:docPr id="2" name="Picture 2" descr="የimages of seed purity board ምስል ውጤ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የimages of seed purity board ምስል ውጤት"/>
                    <pic:cNvPicPr>
                      <a:picLocks noChangeAspect="1" noChangeArrowheads="1"/>
                    </pic:cNvPicPr>
                  </pic:nvPicPr>
                  <pic:blipFill>
                    <a:blip r:embed="rId13"/>
                    <a:srcRect/>
                    <a:stretch>
                      <a:fillRect/>
                    </a:stretch>
                  </pic:blipFill>
                  <pic:spPr bwMode="auto">
                    <a:xfrm>
                      <a:off x="0" y="0"/>
                      <a:ext cx="1903095" cy="1860889"/>
                    </a:xfrm>
                    <a:prstGeom prst="rect">
                      <a:avLst/>
                    </a:prstGeom>
                    <a:noFill/>
                    <a:ln w="9525">
                      <a:noFill/>
                      <a:miter lim="800000"/>
                      <a:headEnd/>
                      <a:tailEnd/>
                    </a:ln>
                  </pic:spPr>
                </pic:pic>
              </a:graphicData>
            </a:graphic>
          </wp:inline>
        </w:drawing>
      </w:r>
    </w:p>
    <w:p w:rsidR="00D10A50" w:rsidRDefault="00D10A50" w:rsidP="00F3548D">
      <w:pPr>
        <w:pStyle w:val="ListParagraph"/>
        <w:spacing w:line="360" w:lineRule="auto"/>
        <w:rPr>
          <w:rFonts w:ascii="Times New Roman" w:eastAsia="Times New Roman" w:hAnsi="Times New Roman" w:cs="Times New Roman"/>
          <w:b/>
          <w:sz w:val="24"/>
          <w:szCs w:val="28"/>
        </w:rPr>
      </w:pPr>
    </w:p>
    <w:p w:rsidR="00D10A50" w:rsidRDefault="00E471BD" w:rsidP="00F3548D">
      <w:pPr>
        <w:pStyle w:val="ListParagraph"/>
        <w:spacing w:line="360" w:lineRule="auto"/>
        <w:rPr>
          <w:rFonts w:ascii="Times New Roman" w:eastAsia="Times New Roman" w:hAnsi="Times New Roman" w:cs="Times New Roman"/>
          <w:b/>
          <w:sz w:val="24"/>
          <w:szCs w:val="28"/>
        </w:rPr>
      </w:pPr>
      <w:r>
        <w:rPr>
          <w:rFonts w:ascii="Times New Roman" w:eastAsia="Times New Roman" w:hAnsi="Times New Roman" w:cs="Times New Roman"/>
          <w:b/>
          <w:sz w:val="24"/>
          <w:szCs w:val="28"/>
        </w:rPr>
        <w:t xml:space="preserve">                         </w:t>
      </w:r>
      <w:r w:rsidR="00D10A50">
        <w:rPr>
          <w:rFonts w:ascii="Times New Roman" w:eastAsia="Times New Roman" w:hAnsi="Times New Roman" w:cs="Times New Roman"/>
          <w:b/>
          <w:sz w:val="24"/>
          <w:szCs w:val="28"/>
        </w:rPr>
        <w:t xml:space="preserve">Purity board </w:t>
      </w:r>
    </w:p>
    <w:p w:rsidR="00D10A50" w:rsidRPr="00D10A50" w:rsidRDefault="00D10A50" w:rsidP="00F3548D">
      <w:pPr>
        <w:pStyle w:val="ListParagraph"/>
        <w:spacing w:line="360" w:lineRule="auto"/>
        <w:rPr>
          <w:rFonts w:ascii="Times New Roman" w:eastAsia="Times New Roman" w:hAnsi="Times New Roman" w:cs="Times New Roman"/>
          <w:b/>
          <w:sz w:val="24"/>
          <w:szCs w:val="28"/>
        </w:rPr>
      </w:pPr>
    </w:p>
    <w:p w:rsidR="001617ED" w:rsidRDefault="00226CA7" w:rsidP="00F3548D">
      <w:pPr>
        <w:pStyle w:val="ListParagraph"/>
        <w:spacing w:line="360" w:lineRule="auto"/>
        <w:rPr>
          <w:rFonts w:ascii="Times New Roman" w:eastAsia="Times New Roman" w:hAnsi="Times New Roman" w:cs="Times New Roman"/>
          <w:b/>
          <w:sz w:val="24"/>
          <w:szCs w:val="28"/>
        </w:rPr>
      </w:pPr>
      <w:r>
        <w:rPr>
          <w:rFonts w:ascii="Times New Roman" w:eastAsia="Times New Roman" w:hAnsi="Times New Roman" w:cs="Times New Roman"/>
          <w:b/>
          <w:noProof/>
          <w:sz w:val="24"/>
          <w:szCs w:val="28"/>
        </w:rPr>
        <w:drawing>
          <wp:inline distT="0" distB="0" distL="0" distR="0">
            <wp:extent cx="2860040" cy="1605280"/>
            <wp:effectExtent l="19050" t="0" r="0" b="0"/>
            <wp:docPr id="8" name="Picture 6" descr="C:\Users\dmu\Desktop\bal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mu\Desktop\balance.jpg"/>
                    <pic:cNvPicPr>
                      <a:picLocks noChangeAspect="1" noChangeArrowheads="1"/>
                    </pic:cNvPicPr>
                  </pic:nvPicPr>
                  <pic:blipFill>
                    <a:blip r:embed="rId14"/>
                    <a:srcRect/>
                    <a:stretch>
                      <a:fillRect/>
                    </a:stretch>
                  </pic:blipFill>
                  <pic:spPr bwMode="auto">
                    <a:xfrm>
                      <a:off x="0" y="0"/>
                      <a:ext cx="2860040" cy="1605280"/>
                    </a:xfrm>
                    <a:prstGeom prst="rect">
                      <a:avLst/>
                    </a:prstGeom>
                    <a:noFill/>
                    <a:ln w="9525">
                      <a:noFill/>
                      <a:miter lim="800000"/>
                      <a:headEnd/>
                      <a:tailEnd/>
                    </a:ln>
                  </pic:spPr>
                </pic:pic>
              </a:graphicData>
            </a:graphic>
          </wp:inline>
        </w:drawing>
      </w:r>
      <w:r w:rsidR="00E618BE" w:rsidRPr="00E618BE">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E618BE">
        <w:rPr>
          <w:rFonts w:ascii="Times New Roman" w:eastAsia="Times New Roman" w:hAnsi="Times New Roman" w:cs="Times New Roman"/>
          <w:b/>
          <w:noProof/>
          <w:sz w:val="24"/>
          <w:szCs w:val="28"/>
        </w:rPr>
        <w:drawing>
          <wp:inline distT="0" distB="0" distL="0" distR="0">
            <wp:extent cx="2466975" cy="1849755"/>
            <wp:effectExtent l="19050" t="0" r="9525" b="0"/>
            <wp:docPr id="9" name="Picture 7" descr="C:\Users\dmu\Desktop\sie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mu\Desktop\sieve.jpg"/>
                    <pic:cNvPicPr>
                      <a:picLocks noChangeAspect="1" noChangeArrowheads="1"/>
                    </pic:cNvPicPr>
                  </pic:nvPicPr>
                  <pic:blipFill>
                    <a:blip r:embed="rId15"/>
                    <a:srcRect/>
                    <a:stretch>
                      <a:fillRect/>
                    </a:stretch>
                  </pic:blipFill>
                  <pic:spPr bwMode="auto">
                    <a:xfrm>
                      <a:off x="0" y="0"/>
                      <a:ext cx="2466975" cy="1849755"/>
                    </a:xfrm>
                    <a:prstGeom prst="rect">
                      <a:avLst/>
                    </a:prstGeom>
                    <a:noFill/>
                    <a:ln w="9525">
                      <a:noFill/>
                      <a:miter lim="800000"/>
                      <a:headEnd/>
                      <a:tailEnd/>
                    </a:ln>
                  </pic:spPr>
                </pic:pic>
              </a:graphicData>
            </a:graphic>
          </wp:inline>
        </w:drawing>
      </w:r>
    </w:p>
    <w:p w:rsidR="001617ED" w:rsidRDefault="00E665B3" w:rsidP="00F3548D">
      <w:pPr>
        <w:pStyle w:val="ListParagraph"/>
        <w:spacing w:line="360" w:lineRule="auto"/>
        <w:rPr>
          <w:rFonts w:ascii="Times New Roman" w:eastAsia="Times New Roman" w:hAnsi="Times New Roman" w:cs="Times New Roman"/>
          <w:b/>
          <w:sz w:val="24"/>
          <w:szCs w:val="28"/>
        </w:rPr>
      </w:pPr>
      <w:r>
        <w:rPr>
          <w:rFonts w:ascii="Times New Roman" w:eastAsia="Times New Roman" w:hAnsi="Times New Roman" w:cs="Times New Roman"/>
          <w:b/>
          <w:sz w:val="24"/>
          <w:szCs w:val="28"/>
        </w:rPr>
        <w:t xml:space="preserve">                 </w:t>
      </w:r>
    </w:p>
    <w:p w:rsidR="001617ED" w:rsidRDefault="00E665B3" w:rsidP="00F3548D">
      <w:pPr>
        <w:pStyle w:val="ListParagraph"/>
        <w:spacing w:line="360" w:lineRule="auto"/>
        <w:rPr>
          <w:rFonts w:ascii="Times New Roman" w:eastAsia="Times New Roman" w:hAnsi="Times New Roman" w:cs="Times New Roman"/>
          <w:b/>
          <w:sz w:val="24"/>
          <w:szCs w:val="28"/>
        </w:rPr>
      </w:pPr>
      <w:r>
        <w:rPr>
          <w:rFonts w:ascii="Times New Roman" w:eastAsia="Times New Roman" w:hAnsi="Times New Roman" w:cs="Times New Roman"/>
          <w:b/>
          <w:sz w:val="24"/>
          <w:szCs w:val="28"/>
        </w:rPr>
        <w:t xml:space="preserve">Balance                                                                              sieve </w:t>
      </w:r>
    </w:p>
    <w:p w:rsidR="001617ED" w:rsidRDefault="001617ED" w:rsidP="00F3548D">
      <w:pPr>
        <w:pStyle w:val="ListParagraph"/>
        <w:spacing w:line="360" w:lineRule="auto"/>
        <w:rPr>
          <w:rFonts w:ascii="Times New Roman" w:eastAsia="Times New Roman" w:hAnsi="Times New Roman" w:cs="Times New Roman"/>
          <w:b/>
          <w:sz w:val="24"/>
          <w:szCs w:val="28"/>
        </w:rPr>
      </w:pPr>
    </w:p>
    <w:p w:rsidR="001617ED" w:rsidRDefault="00F52F45" w:rsidP="00F3548D">
      <w:pPr>
        <w:pStyle w:val="ListParagraph"/>
        <w:spacing w:line="360" w:lineRule="auto"/>
        <w:rPr>
          <w:rFonts w:ascii="Times New Roman" w:eastAsia="Times New Roman" w:hAnsi="Times New Roman" w:cs="Times New Roman"/>
          <w:b/>
          <w:sz w:val="24"/>
          <w:szCs w:val="28"/>
        </w:rPr>
      </w:pPr>
      <w:r>
        <w:rPr>
          <w:rFonts w:ascii="Times New Roman" w:eastAsia="Times New Roman" w:hAnsi="Times New Roman" w:cs="Times New Roman"/>
          <w:b/>
          <w:noProof/>
          <w:sz w:val="24"/>
          <w:szCs w:val="28"/>
        </w:rPr>
        <w:drawing>
          <wp:inline distT="0" distB="0" distL="0" distR="0">
            <wp:extent cx="3189605" cy="1424940"/>
            <wp:effectExtent l="19050" t="0" r="0" b="0"/>
            <wp:docPr id="10" name="Picture 8" descr="C:\Users\dmu\Desktop\forc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mu\Desktop\forcep.jpg"/>
                    <pic:cNvPicPr>
                      <a:picLocks noChangeAspect="1" noChangeArrowheads="1"/>
                    </pic:cNvPicPr>
                  </pic:nvPicPr>
                  <pic:blipFill>
                    <a:blip r:embed="rId16"/>
                    <a:srcRect/>
                    <a:stretch>
                      <a:fillRect/>
                    </a:stretch>
                  </pic:blipFill>
                  <pic:spPr bwMode="auto">
                    <a:xfrm>
                      <a:off x="0" y="0"/>
                      <a:ext cx="3189605" cy="1424940"/>
                    </a:xfrm>
                    <a:prstGeom prst="rect">
                      <a:avLst/>
                    </a:prstGeom>
                    <a:noFill/>
                    <a:ln w="9525">
                      <a:noFill/>
                      <a:miter lim="800000"/>
                      <a:headEnd/>
                      <a:tailEnd/>
                    </a:ln>
                  </pic:spPr>
                </pic:pic>
              </a:graphicData>
            </a:graphic>
          </wp:inline>
        </w:drawing>
      </w:r>
      <w:r w:rsidR="00B22758" w:rsidRPr="00B22758">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B22758">
        <w:rPr>
          <w:rFonts w:ascii="Times New Roman" w:eastAsia="Times New Roman" w:hAnsi="Times New Roman" w:cs="Times New Roman"/>
          <w:b/>
          <w:noProof/>
          <w:sz w:val="24"/>
          <w:szCs w:val="28"/>
        </w:rPr>
        <w:drawing>
          <wp:inline distT="0" distB="0" distL="0" distR="0">
            <wp:extent cx="2147570" cy="2147570"/>
            <wp:effectExtent l="19050" t="0" r="5080" b="0"/>
            <wp:docPr id="11" name="Picture 9" descr="C:\Users\dmu\Desktop\p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mu\Desktop\pli.jpg"/>
                    <pic:cNvPicPr>
                      <a:picLocks noChangeAspect="1" noChangeArrowheads="1"/>
                    </pic:cNvPicPr>
                  </pic:nvPicPr>
                  <pic:blipFill>
                    <a:blip r:embed="rId17"/>
                    <a:srcRect/>
                    <a:stretch>
                      <a:fillRect/>
                    </a:stretch>
                  </pic:blipFill>
                  <pic:spPr bwMode="auto">
                    <a:xfrm>
                      <a:off x="0" y="0"/>
                      <a:ext cx="2147570" cy="2147570"/>
                    </a:xfrm>
                    <a:prstGeom prst="rect">
                      <a:avLst/>
                    </a:prstGeom>
                    <a:noFill/>
                    <a:ln w="9525">
                      <a:noFill/>
                      <a:miter lim="800000"/>
                      <a:headEnd/>
                      <a:tailEnd/>
                    </a:ln>
                  </pic:spPr>
                </pic:pic>
              </a:graphicData>
            </a:graphic>
          </wp:inline>
        </w:drawing>
      </w:r>
    </w:p>
    <w:p w:rsidR="001617ED" w:rsidRDefault="001617ED" w:rsidP="00F3548D">
      <w:pPr>
        <w:pStyle w:val="ListParagraph"/>
        <w:spacing w:line="360" w:lineRule="auto"/>
        <w:rPr>
          <w:rFonts w:ascii="Times New Roman" w:eastAsia="Times New Roman" w:hAnsi="Times New Roman" w:cs="Times New Roman"/>
          <w:b/>
          <w:sz w:val="24"/>
          <w:szCs w:val="28"/>
        </w:rPr>
      </w:pPr>
    </w:p>
    <w:p w:rsidR="001617ED" w:rsidRDefault="00E665B3" w:rsidP="00F3548D">
      <w:pPr>
        <w:pStyle w:val="ListParagraph"/>
        <w:spacing w:line="360" w:lineRule="auto"/>
        <w:rPr>
          <w:rFonts w:ascii="Times New Roman" w:eastAsia="Times New Roman" w:hAnsi="Times New Roman" w:cs="Times New Roman"/>
          <w:b/>
          <w:sz w:val="24"/>
          <w:szCs w:val="28"/>
        </w:rPr>
      </w:pPr>
      <w:r>
        <w:rPr>
          <w:rFonts w:ascii="Times New Roman" w:eastAsia="Times New Roman" w:hAnsi="Times New Roman" w:cs="Times New Roman"/>
          <w:b/>
          <w:sz w:val="24"/>
          <w:szCs w:val="28"/>
        </w:rPr>
        <w:t>Forceps                                                                                   plastic tray</w:t>
      </w:r>
    </w:p>
    <w:p w:rsidR="001617ED" w:rsidRDefault="001617ED" w:rsidP="00F3548D">
      <w:pPr>
        <w:pStyle w:val="ListParagraph"/>
        <w:spacing w:line="360" w:lineRule="auto"/>
        <w:rPr>
          <w:rFonts w:ascii="Times New Roman" w:eastAsia="Times New Roman" w:hAnsi="Times New Roman" w:cs="Times New Roman"/>
          <w:b/>
          <w:sz w:val="24"/>
          <w:szCs w:val="28"/>
        </w:rPr>
      </w:pPr>
    </w:p>
    <w:p w:rsidR="00F3548D" w:rsidRDefault="00F3548D" w:rsidP="00F3548D">
      <w:pPr>
        <w:pStyle w:val="ListParagraph"/>
        <w:spacing w:line="360" w:lineRule="auto"/>
        <w:rPr>
          <w:rFonts w:ascii="Times New Roman" w:eastAsia="Times New Roman" w:hAnsi="Times New Roman" w:cs="Times New Roman"/>
          <w:b/>
          <w:sz w:val="24"/>
          <w:szCs w:val="28"/>
        </w:rPr>
      </w:pPr>
      <w:r w:rsidRPr="00F3548D">
        <w:rPr>
          <w:rFonts w:ascii="Times New Roman" w:eastAsia="Times New Roman" w:hAnsi="Times New Roman" w:cs="Times New Roman"/>
          <w:b/>
          <w:sz w:val="24"/>
          <w:szCs w:val="28"/>
        </w:rPr>
        <w:lastRenderedPageBreak/>
        <w:t>Procedure</w:t>
      </w:r>
    </w:p>
    <w:p w:rsidR="00203826" w:rsidRDefault="00203826" w:rsidP="001F0338">
      <w:pPr>
        <w:pStyle w:val="ListParagraph"/>
        <w:numPr>
          <w:ilvl w:val="0"/>
          <w:numId w:val="17"/>
        </w:numPr>
        <w:spacing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Identify the seed. </w:t>
      </w:r>
    </w:p>
    <w:p w:rsidR="00203826" w:rsidRDefault="00203826" w:rsidP="001F0338">
      <w:pPr>
        <w:pStyle w:val="ListParagraph"/>
        <w:numPr>
          <w:ilvl w:val="0"/>
          <w:numId w:val="17"/>
        </w:numPr>
        <w:spacing w:line="360" w:lineRule="auto"/>
        <w:rPr>
          <w:rFonts w:ascii="Times New Roman" w:eastAsia="Times New Roman" w:hAnsi="Times New Roman" w:cs="Times New Roman"/>
          <w:sz w:val="24"/>
          <w:szCs w:val="28"/>
        </w:rPr>
      </w:pPr>
      <w:r w:rsidRPr="00203826">
        <w:rPr>
          <w:rFonts w:ascii="Times New Roman" w:eastAsia="Times New Roman" w:hAnsi="Times New Roman" w:cs="Times New Roman"/>
          <w:sz w:val="24"/>
          <w:szCs w:val="28"/>
        </w:rPr>
        <w:t>Determine the correct weight of the working sample (≥ 2 500 seeds with a maximum weight of 1 000 g). The ISTA Rules stipulate that the analysis can be done on one working sample of this weight or on two subsamples of at least half this weig</w:t>
      </w:r>
      <w:r>
        <w:rPr>
          <w:rFonts w:ascii="Times New Roman" w:eastAsia="Times New Roman" w:hAnsi="Times New Roman" w:cs="Times New Roman"/>
          <w:sz w:val="24"/>
          <w:szCs w:val="28"/>
        </w:rPr>
        <w:t xml:space="preserve">ht, each independently drawn. </w:t>
      </w:r>
    </w:p>
    <w:p w:rsidR="00203826" w:rsidRDefault="00203826" w:rsidP="001F0338">
      <w:pPr>
        <w:pStyle w:val="ListParagraph"/>
        <w:numPr>
          <w:ilvl w:val="0"/>
          <w:numId w:val="17"/>
        </w:numPr>
        <w:spacing w:line="360" w:lineRule="auto"/>
        <w:rPr>
          <w:rFonts w:ascii="Times New Roman" w:eastAsia="Times New Roman" w:hAnsi="Times New Roman" w:cs="Times New Roman"/>
          <w:sz w:val="24"/>
          <w:szCs w:val="28"/>
        </w:rPr>
      </w:pPr>
      <w:r w:rsidRPr="00203826">
        <w:rPr>
          <w:rFonts w:ascii="Times New Roman" w:eastAsia="Times New Roman" w:hAnsi="Times New Roman" w:cs="Times New Roman"/>
          <w:sz w:val="24"/>
          <w:szCs w:val="28"/>
        </w:rPr>
        <w:t>Weigh the working sample (or each subsample) in grams to the minimum number of decimal places necessary to calculate the percentage of its component parts to one decimal place, as indicated in the table below:</w:t>
      </w:r>
    </w:p>
    <w:tbl>
      <w:tblPr>
        <w:tblStyle w:val="TableGrid"/>
        <w:tblW w:w="0" w:type="auto"/>
        <w:tblInd w:w="720" w:type="dxa"/>
        <w:tblLook w:val="04A0"/>
      </w:tblPr>
      <w:tblGrid>
        <w:gridCol w:w="2991"/>
        <w:gridCol w:w="2939"/>
        <w:gridCol w:w="2926"/>
      </w:tblGrid>
      <w:tr w:rsidR="00344EF0" w:rsidTr="00344EF0">
        <w:tc>
          <w:tcPr>
            <w:tcW w:w="3192" w:type="dxa"/>
          </w:tcPr>
          <w:p w:rsidR="00344EF0" w:rsidRPr="00344EF0" w:rsidRDefault="00344EF0" w:rsidP="00344EF0">
            <w:pPr>
              <w:spacing w:line="360" w:lineRule="auto"/>
              <w:ind w:left="360"/>
              <w:rPr>
                <w:rFonts w:ascii="Times New Roman" w:eastAsia="Times New Roman" w:hAnsi="Times New Roman" w:cs="Times New Roman"/>
                <w:sz w:val="24"/>
                <w:szCs w:val="28"/>
              </w:rPr>
            </w:pPr>
            <w:r w:rsidRPr="00344EF0">
              <w:rPr>
                <w:rFonts w:ascii="Times New Roman" w:eastAsia="Times New Roman" w:hAnsi="Times New Roman" w:cs="Times New Roman"/>
                <w:sz w:val="24"/>
                <w:szCs w:val="28"/>
              </w:rPr>
              <w:t>Weight of working sample or subsample (g)</w:t>
            </w:r>
          </w:p>
          <w:p w:rsidR="00344EF0" w:rsidRDefault="00344EF0" w:rsidP="00344EF0">
            <w:pPr>
              <w:pStyle w:val="ListParagraph"/>
              <w:spacing w:line="360" w:lineRule="auto"/>
              <w:ind w:left="0"/>
              <w:rPr>
                <w:rFonts w:ascii="Times New Roman" w:eastAsia="Times New Roman" w:hAnsi="Times New Roman" w:cs="Times New Roman"/>
                <w:sz w:val="24"/>
                <w:szCs w:val="28"/>
              </w:rPr>
            </w:pPr>
          </w:p>
        </w:tc>
        <w:tc>
          <w:tcPr>
            <w:tcW w:w="3192" w:type="dxa"/>
          </w:tcPr>
          <w:p w:rsidR="00344EF0" w:rsidRDefault="00A30515" w:rsidP="00344EF0">
            <w:pPr>
              <w:pStyle w:val="ListParagraph"/>
              <w:spacing w:line="360" w:lineRule="auto"/>
              <w:ind w:left="0"/>
              <w:rPr>
                <w:rFonts w:ascii="Times New Roman" w:eastAsia="Times New Roman" w:hAnsi="Times New Roman" w:cs="Times New Roman"/>
                <w:sz w:val="24"/>
                <w:szCs w:val="28"/>
              </w:rPr>
            </w:pPr>
            <w:r w:rsidRPr="00203826">
              <w:rPr>
                <w:rFonts w:ascii="Times New Roman" w:eastAsia="Times New Roman" w:hAnsi="Times New Roman" w:cs="Times New Roman"/>
                <w:sz w:val="24"/>
                <w:szCs w:val="28"/>
              </w:rPr>
              <w:t>Minimum number of decimal places</w:t>
            </w:r>
          </w:p>
        </w:tc>
        <w:tc>
          <w:tcPr>
            <w:tcW w:w="3192" w:type="dxa"/>
          </w:tcPr>
          <w:p w:rsidR="00344EF0" w:rsidRDefault="00A30515" w:rsidP="00344EF0">
            <w:pPr>
              <w:pStyle w:val="ListParagraph"/>
              <w:spacing w:line="360" w:lineRule="auto"/>
              <w:ind w:left="0"/>
              <w:rPr>
                <w:rFonts w:ascii="Times New Roman" w:eastAsia="Times New Roman" w:hAnsi="Times New Roman" w:cs="Times New Roman"/>
                <w:sz w:val="24"/>
                <w:szCs w:val="28"/>
              </w:rPr>
            </w:pPr>
            <w:r w:rsidRPr="00203826">
              <w:rPr>
                <w:rFonts w:ascii="Times New Roman" w:eastAsia="Times New Roman" w:hAnsi="Times New Roman" w:cs="Times New Roman"/>
                <w:sz w:val="24"/>
                <w:szCs w:val="28"/>
              </w:rPr>
              <w:t>Example</w:t>
            </w:r>
          </w:p>
        </w:tc>
      </w:tr>
      <w:tr w:rsidR="00344EF0" w:rsidTr="00344EF0">
        <w:tc>
          <w:tcPr>
            <w:tcW w:w="3192" w:type="dxa"/>
          </w:tcPr>
          <w:p w:rsidR="00344EF0" w:rsidRDefault="00AE343A" w:rsidP="00344EF0">
            <w:pPr>
              <w:pStyle w:val="ListParagraph"/>
              <w:spacing w:line="360" w:lineRule="auto"/>
              <w:ind w:left="0"/>
              <w:rPr>
                <w:rFonts w:ascii="Times New Roman" w:eastAsia="Times New Roman" w:hAnsi="Times New Roman" w:cs="Times New Roman"/>
                <w:sz w:val="24"/>
                <w:szCs w:val="28"/>
              </w:rPr>
            </w:pPr>
            <w:r w:rsidRPr="00AE343A">
              <w:rPr>
                <w:rFonts w:ascii="Times New Roman" w:eastAsia="Times New Roman" w:hAnsi="Times New Roman" w:cs="Times New Roman"/>
                <w:sz w:val="24"/>
                <w:szCs w:val="28"/>
              </w:rPr>
              <w:t>&lt; 1.000</w:t>
            </w:r>
          </w:p>
        </w:tc>
        <w:tc>
          <w:tcPr>
            <w:tcW w:w="3192" w:type="dxa"/>
          </w:tcPr>
          <w:p w:rsidR="00344EF0" w:rsidRDefault="00F56EF9" w:rsidP="00344EF0">
            <w:pPr>
              <w:pStyle w:val="ListParagraph"/>
              <w:spacing w:line="360" w:lineRule="auto"/>
              <w:ind w:left="0"/>
              <w:rPr>
                <w:rFonts w:ascii="Times New Roman" w:eastAsia="Times New Roman" w:hAnsi="Times New Roman" w:cs="Times New Roman"/>
                <w:sz w:val="24"/>
                <w:szCs w:val="28"/>
              </w:rPr>
            </w:pPr>
            <w:r>
              <w:rPr>
                <w:rFonts w:ascii="Times New Roman" w:eastAsia="Times New Roman" w:hAnsi="Times New Roman" w:cs="Times New Roman"/>
                <w:sz w:val="24"/>
                <w:szCs w:val="28"/>
              </w:rPr>
              <w:t>4</w:t>
            </w:r>
          </w:p>
        </w:tc>
        <w:tc>
          <w:tcPr>
            <w:tcW w:w="3192" w:type="dxa"/>
          </w:tcPr>
          <w:p w:rsidR="00344EF0" w:rsidRDefault="00D94F70" w:rsidP="00344EF0">
            <w:pPr>
              <w:pStyle w:val="ListParagraph"/>
              <w:spacing w:line="360" w:lineRule="auto"/>
              <w:ind w:left="0"/>
              <w:rPr>
                <w:rFonts w:ascii="Times New Roman" w:eastAsia="Times New Roman" w:hAnsi="Times New Roman" w:cs="Times New Roman"/>
                <w:sz w:val="24"/>
                <w:szCs w:val="28"/>
              </w:rPr>
            </w:pPr>
            <w:r w:rsidRPr="00D94F70">
              <w:rPr>
                <w:rFonts w:ascii="Times New Roman" w:eastAsia="Times New Roman" w:hAnsi="Times New Roman" w:cs="Times New Roman"/>
                <w:sz w:val="24"/>
                <w:szCs w:val="28"/>
              </w:rPr>
              <w:t>0.7056</w:t>
            </w:r>
          </w:p>
        </w:tc>
      </w:tr>
      <w:tr w:rsidR="00344EF0" w:rsidTr="00344EF0">
        <w:tc>
          <w:tcPr>
            <w:tcW w:w="3192" w:type="dxa"/>
          </w:tcPr>
          <w:p w:rsidR="00344EF0" w:rsidRDefault="005B13F1" w:rsidP="00344EF0">
            <w:pPr>
              <w:pStyle w:val="ListParagraph"/>
              <w:spacing w:line="360" w:lineRule="auto"/>
              <w:ind w:left="0"/>
              <w:rPr>
                <w:rFonts w:ascii="Times New Roman" w:eastAsia="Times New Roman" w:hAnsi="Times New Roman" w:cs="Times New Roman"/>
                <w:sz w:val="24"/>
                <w:szCs w:val="28"/>
              </w:rPr>
            </w:pPr>
            <w:r w:rsidRPr="005B13F1">
              <w:rPr>
                <w:rFonts w:ascii="Times New Roman" w:eastAsia="Times New Roman" w:hAnsi="Times New Roman" w:cs="Times New Roman"/>
                <w:sz w:val="24"/>
                <w:szCs w:val="28"/>
              </w:rPr>
              <w:t>1.000–9.999</w:t>
            </w:r>
          </w:p>
        </w:tc>
        <w:tc>
          <w:tcPr>
            <w:tcW w:w="3192" w:type="dxa"/>
          </w:tcPr>
          <w:p w:rsidR="00344EF0" w:rsidRDefault="00F56EF9" w:rsidP="00344EF0">
            <w:pPr>
              <w:pStyle w:val="ListParagraph"/>
              <w:spacing w:line="360" w:lineRule="auto"/>
              <w:ind w:left="0"/>
              <w:rPr>
                <w:rFonts w:ascii="Times New Roman" w:eastAsia="Times New Roman" w:hAnsi="Times New Roman" w:cs="Times New Roman"/>
                <w:sz w:val="24"/>
                <w:szCs w:val="28"/>
              </w:rPr>
            </w:pPr>
            <w:r>
              <w:rPr>
                <w:rFonts w:ascii="Times New Roman" w:eastAsia="Times New Roman" w:hAnsi="Times New Roman" w:cs="Times New Roman"/>
                <w:sz w:val="24"/>
                <w:szCs w:val="28"/>
              </w:rPr>
              <w:t>3</w:t>
            </w:r>
          </w:p>
        </w:tc>
        <w:tc>
          <w:tcPr>
            <w:tcW w:w="3192" w:type="dxa"/>
          </w:tcPr>
          <w:p w:rsidR="00344EF0" w:rsidRDefault="00A878C7" w:rsidP="00344EF0">
            <w:pPr>
              <w:pStyle w:val="ListParagraph"/>
              <w:spacing w:line="360" w:lineRule="auto"/>
              <w:ind w:left="0"/>
              <w:rPr>
                <w:rFonts w:ascii="Times New Roman" w:eastAsia="Times New Roman" w:hAnsi="Times New Roman" w:cs="Times New Roman"/>
                <w:sz w:val="24"/>
                <w:szCs w:val="28"/>
              </w:rPr>
            </w:pPr>
            <w:r w:rsidRPr="00A878C7">
              <w:rPr>
                <w:rFonts w:ascii="Times New Roman" w:eastAsia="Times New Roman" w:hAnsi="Times New Roman" w:cs="Times New Roman"/>
                <w:sz w:val="24"/>
                <w:szCs w:val="28"/>
              </w:rPr>
              <w:t>7.056</w:t>
            </w:r>
          </w:p>
        </w:tc>
      </w:tr>
      <w:tr w:rsidR="00344EF0" w:rsidTr="00344EF0">
        <w:tc>
          <w:tcPr>
            <w:tcW w:w="3192" w:type="dxa"/>
          </w:tcPr>
          <w:p w:rsidR="00344EF0" w:rsidRDefault="005515A4" w:rsidP="00344EF0">
            <w:pPr>
              <w:pStyle w:val="ListParagraph"/>
              <w:spacing w:line="360" w:lineRule="auto"/>
              <w:ind w:left="0"/>
              <w:rPr>
                <w:rFonts w:ascii="Times New Roman" w:eastAsia="Times New Roman" w:hAnsi="Times New Roman" w:cs="Times New Roman"/>
                <w:sz w:val="24"/>
                <w:szCs w:val="28"/>
              </w:rPr>
            </w:pPr>
            <w:r w:rsidRPr="005515A4">
              <w:rPr>
                <w:rFonts w:ascii="Times New Roman" w:eastAsia="Times New Roman" w:hAnsi="Times New Roman" w:cs="Times New Roman"/>
                <w:sz w:val="24"/>
                <w:szCs w:val="28"/>
              </w:rPr>
              <w:t>10.00–99.99</w:t>
            </w:r>
          </w:p>
        </w:tc>
        <w:tc>
          <w:tcPr>
            <w:tcW w:w="3192" w:type="dxa"/>
          </w:tcPr>
          <w:p w:rsidR="00344EF0" w:rsidRDefault="00F56EF9" w:rsidP="00344EF0">
            <w:pPr>
              <w:pStyle w:val="ListParagraph"/>
              <w:spacing w:line="360" w:lineRule="auto"/>
              <w:ind w:left="0"/>
              <w:rPr>
                <w:rFonts w:ascii="Times New Roman" w:eastAsia="Times New Roman" w:hAnsi="Times New Roman" w:cs="Times New Roman"/>
                <w:sz w:val="24"/>
                <w:szCs w:val="28"/>
              </w:rPr>
            </w:pPr>
            <w:r>
              <w:rPr>
                <w:rFonts w:ascii="Times New Roman" w:eastAsia="Times New Roman" w:hAnsi="Times New Roman" w:cs="Times New Roman"/>
                <w:sz w:val="24"/>
                <w:szCs w:val="28"/>
              </w:rPr>
              <w:t>2</w:t>
            </w:r>
          </w:p>
        </w:tc>
        <w:tc>
          <w:tcPr>
            <w:tcW w:w="3192" w:type="dxa"/>
          </w:tcPr>
          <w:p w:rsidR="00344EF0" w:rsidRDefault="0087402D" w:rsidP="00344EF0">
            <w:pPr>
              <w:pStyle w:val="ListParagraph"/>
              <w:spacing w:line="360" w:lineRule="auto"/>
              <w:ind w:left="0"/>
              <w:rPr>
                <w:rFonts w:ascii="Times New Roman" w:eastAsia="Times New Roman" w:hAnsi="Times New Roman" w:cs="Times New Roman"/>
                <w:sz w:val="24"/>
                <w:szCs w:val="28"/>
              </w:rPr>
            </w:pPr>
            <w:r w:rsidRPr="0087402D">
              <w:rPr>
                <w:rFonts w:ascii="Times New Roman" w:eastAsia="Times New Roman" w:hAnsi="Times New Roman" w:cs="Times New Roman"/>
                <w:sz w:val="24"/>
                <w:szCs w:val="28"/>
              </w:rPr>
              <w:t>70.56</w:t>
            </w:r>
          </w:p>
        </w:tc>
      </w:tr>
      <w:tr w:rsidR="00344EF0" w:rsidTr="00344EF0">
        <w:tc>
          <w:tcPr>
            <w:tcW w:w="3192" w:type="dxa"/>
          </w:tcPr>
          <w:p w:rsidR="00344EF0" w:rsidRDefault="00FA6A17" w:rsidP="00344EF0">
            <w:pPr>
              <w:pStyle w:val="ListParagraph"/>
              <w:spacing w:line="360" w:lineRule="auto"/>
              <w:ind w:left="0"/>
              <w:rPr>
                <w:rFonts w:ascii="Times New Roman" w:eastAsia="Times New Roman" w:hAnsi="Times New Roman" w:cs="Times New Roman"/>
                <w:sz w:val="24"/>
                <w:szCs w:val="28"/>
              </w:rPr>
            </w:pPr>
            <w:r w:rsidRPr="00FA6A17">
              <w:rPr>
                <w:rFonts w:ascii="Times New Roman" w:eastAsia="Times New Roman" w:hAnsi="Times New Roman" w:cs="Times New Roman"/>
                <w:sz w:val="24"/>
                <w:szCs w:val="28"/>
              </w:rPr>
              <w:t>100.0–999.9</w:t>
            </w:r>
          </w:p>
        </w:tc>
        <w:tc>
          <w:tcPr>
            <w:tcW w:w="3192" w:type="dxa"/>
          </w:tcPr>
          <w:p w:rsidR="00344EF0" w:rsidRDefault="00F56EF9" w:rsidP="00344EF0">
            <w:pPr>
              <w:pStyle w:val="ListParagraph"/>
              <w:spacing w:line="360" w:lineRule="auto"/>
              <w:ind w:left="0"/>
              <w:rPr>
                <w:rFonts w:ascii="Times New Roman" w:eastAsia="Times New Roman" w:hAnsi="Times New Roman" w:cs="Times New Roman"/>
                <w:sz w:val="24"/>
                <w:szCs w:val="28"/>
              </w:rPr>
            </w:pPr>
            <w:r>
              <w:rPr>
                <w:rFonts w:ascii="Times New Roman" w:eastAsia="Times New Roman" w:hAnsi="Times New Roman" w:cs="Times New Roman"/>
                <w:sz w:val="24"/>
                <w:szCs w:val="28"/>
              </w:rPr>
              <w:t>1</w:t>
            </w:r>
          </w:p>
        </w:tc>
        <w:tc>
          <w:tcPr>
            <w:tcW w:w="3192" w:type="dxa"/>
          </w:tcPr>
          <w:p w:rsidR="00344EF0" w:rsidRDefault="00420B20" w:rsidP="00344EF0">
            <w:pPr>
              <w:pStyle w:val="ListParagraph"/>
              <w:spacing w:line="360" w:lineRule="auto"/>
              <w:ind w:left="0"/>
              <w:rPr>
                <w:rFonts w:ascii="Times New Roman" w:eastAsia="Times New Roman" w:hAnsi="Times New Roman" w:cs="Times New Roman"/>
                <w:sz w:val="24"/>
                <w:szCs w:val="28"/>
              </w:rPr>
            </w:pPr>
            <w:r w:rsidRPr="00420B20">
              <w:rPr>
                <w:rFonts w:ascii="Times New Roman" w:eastAsia="Times New Roman" w:hAnsi="Times New Roman" w:cs="Times New Roman"/>
                <w:sz w:val="24"/>
                <w:szCs w:val="28"/>
              </w:rPr>
              <w:t>705.6</w:t>
            </w:r>
          </w:p>
        </w:tc>
      </w:tr>
      <w:tr w:rsidR="00344EF0" w:rsidTr="00344EF0">
        <w:tc>
          <w:tcPr>
            <w:tcW w:w="3192" w:type="dxa"/>
          </w:tcPr>
          <w:p w:rsidR="00344EF0" w:rsidRDefault="00B21C5F" w:rsidP="00344EF0">
            <w:pPr>
              <w:pStyle w:val="ListParagraph"/>
              <w:spacing w:line="360" w:lineRule="auto"/>
              <w:ind w:left="0"/>
              <w:rPr>
                <w:rFonts w:ascii="Times New Roman" w:eastAsia="Times New Roman" w:hAnsi="Times New Roman" w:cs="Times New Roman"/>
                <w:sz w:val="24"/>
                <w:szCs w:val="28"/>
              </w:rPr>
            </w:pPr>
            <w:r w:rsidRPr="00B21C5F">
              <w:rPr>
                <w:rFonts w:ascii="Times New Roman" w:eastAsia="Times New Roman" w:hAnsi="Times New Roman" w:cs="Times New Roman"/>
                <w:sz w:val="24"/>
                <w:szCs w:val="28"/>
              </w:rPr>
              <w:t>≥ 1 000</w:t>
            </w:r>
          </w:p>
        </w:tc>
        <w:tc>
          <w:tcPr>
            <w:tcW w:w="3192" w:type="dxa"/>
          </w:tcPr>
          <w:p w:rsidR="00344EF0" w:rsidRDefault="00F56EF9" w:rsidP="00344EF0">
            <w:pPr>
              <w:pStyle w:val="ListParagraph"/>
              <w:spacing w:line="360" w:lineRule="auto"/>
              <w:ind w:left="0"/>
              <w:rPr>
                <w:rFonts w:ascii="Times New Roman" w:eastAsia="Times New Roman" w:hAnsi="Times New Roman" w:cs="Times New Roman"/>
                <w:sz w:val="24"/>
                <w:szCs w:val="28"/>
              </w:rPr>
            </w:pPr>
            <w:r>
              <w:rPr>
                <w:rFonts w:ascii="Times New Roman" w:eastAsia="Times New Roman" w:hAnsi="Times New Roman" w:cs="Times New Roman"/>
                <w:sz w:val="24"/>
                <w:szCs w:val="28"/>
              </w:rPr>
              <w:t>0</w:t>
            </w:r>
          </w:p>
        </w:tc>
        <w:tc>
          <w:tcPr>
            <w:tcW w:w="3192" w:type="dxa"/>
          </w:tcPr>
          <w:p w:rsidR="00344EF0" w:rsidRDefault="009E6816" w:rsidP="00344EF0">
            <w:pPr>
              <w:pStyle w:val="ListParagraph"/>
              <w:spacing w:line="360" w:lineRule="auto"/>
              <w:ind w:left="0"/>
              <w:rPr>
                <w:rFonts w:ascii="Times New Roman" w:eastAsia="Times New Roman" w:hAnsi="Times New Roman" w:cs="Times New Roman"/>
                <w:sz w:val="24"/>
                <w:szCs w:val="28"/>
              </w:rPr>
            </w:pPr>
            <w:r w:rsidRPr="009E6816">
              <w:rPr>
                <w:rFonts w:ascii="Times New Roman" w:eastAsia="Times New Roman" w:hAnsi="Times New Roman" w:cs="Times New Roman"/>
                <w:sz w:val="24"/>
                <w:szCs w:val="28"/>
              </w:rPr>
              <w:t>7 056</w:t>
            </w:r>
          </w:p>
        </w:tc>
      </w:tr>
    </w:tbl>
    <w:p w:rsidR="00344EF0" w:rsidRPr="00203826" w:rsidRDefault="00344EF0" w:rsidP="00344EF0">
      <w:pPr>
        <w:pStyle w:val="ListParagraph"/>
        <w:spacing w:line="360" w:lineRule="auto"/>
        <w:rPr>
          <w:rFonts w:ascii="Times New Roman" w:eastAsia="Times New Roman" w:hAnsi="Times New Roman" w:cs="Times New Roman"/>
          <w:sz w:val="24"/>
          <w:szCs w:val="28"/>
        </w:rPr>
      </w:pPr>
    </w:p>
    <w:p w:rsidR="00626673" w:rsidRDefault="00203826" w:rsidP="001F0338">
      <w:pPr>
        <w:pStyle w:val="ListParagraph"/>
        <w:numPr>
          <w:ilvl w:val="0"/>
          <w:numId w:val="18"/>
        </w:numPr>
        <w:spacing w:line="360" w:lineRule="auto"/>
        <w:rPr>
          <w:rFonts w:ascii="Times New Roman" w:eastAsia="Times New Roman" w:hAnsi="Times New Roman" w:cs="Times New Roman"/>
          <w:sz w:val="24"/>
          <w:szCs w:val="28"/>
        </w:rPr>
      </w:pPr>
      <w:r w:rsidRPr="005C38F6">
        <w:rPr>
          <w:rFonts w:ascii="Times New Roman" w:eastAsia="Times New Roman" w:hAnsi="Times New Roman" w:cs="Times New Roman"/>
          <w:sz w:val="24"/>
          <w:szCs w:val="28"/>
        </w:rPr>
        <w:t xml:space="preserve">Divide the working sample on the working board into three components (pure seed, other seed and inert matter). </w:t>
      </w:r>
    </w:p>
    <w:p w:rsidR="00203826" w:rsidRPr="001C777C" w:rsidRDefault="00203826" w:rsidP="001F0338">
      <w:pPr>
        <w:pStyle w:val="ListParagraph"/>
        <w:numPr>
          <w:ilvl w:val="0"/>
          <w:numId w:val="18"/>
        </w:numPr>
        <w:spacing w:line="360" w:lineRule="auto"/>
        <w:rPr>
          <w:rFonts w:ascii="Times New Roman" w:eastAsia="Times New Roman" w:hAnsi="Times New Roman" w:cs="Times New Roman"/>
          <w:sz w:val="24"/>
          <w:szCs w:val="28"/>
        </w:rPr>
      </w:pPr>
      <w:r w:rsidRPr="00626673">
        <w:rPr>
          <w:rFonts w:ascii="Times New Roman" w:eastAsia="Times New Roman" w:hAnsi="Times New Roman" w:cs="Times New Roman"/>
          <w:sz w:val="24"/>
          <w:szCs w:val="28"/>
        </w:rPr>
        <w:t>Weigh the individual fractions independently using an analytical balance. For example: - Pure seed = X (g) - Other seeds = Y (g) - Inert matter = Z (g</w:t>
      </w:r>
      <w:r w:rsidRPr="00626673">
        <w:rPr>
          <w:rFonts w:ascii="Times New Roman" w:eastAsia="Times New Roman" w:hAnsi="Times New Roman" w:cs="Times New Roman"/>
          <w:b/>
          <w:sz w:val="24"/>
          <w:szCs w:val="28"/>
        </w:rPr>
        <w:t>)</w:t>
      </w:r>
    </w:p>
    <w:p w:rsidR="00EF3D9D" w:rsidRPr="00046605" w:rsidRDefault="001C777C" w:rsidP="00046605">
      <w:pPr>
        <w:spacing w:line="360" w:lineRule="auto"/>
        <w:ind w:left="360"/>
        <w:rPr>
          <w:rFonts w:ascii="Times New Roman" w:eastAsia="Times New Roman" w:hAnsi="Times New Roman" w:cs="Times New Roman"/>
          <w:sz w:val="24"/>
          <w:szCs w:val="28"/>
        </w:rPr>
      </w:pPr>
      <w:r w:rsidRPr="00EF3D9D">
        <w:rPr>
          <w:rFonts w:ascii="Times New Roman" w:eastAsia="Times New Roman" w:hAnsi="Times New Roman" w:cs="Times New Roman"/>
          <w:sz w:val="24"/>
          <w:szCs w:val="28"/>
        </w:rPr>
        <w:t>Results are expressed as a percentage with two decimals. The third decimal place is round down if 4 or less (98.384 will read 98.38), and up if 5 or more (98.386 will read 98.39</w:t>
      </w:r>
    </w:p>
    <w:tbl>
      <w:tblPr>
        <w:tblStyle w:val="TableGrid"/>
        <w:tblW w:w="0" w:type="auto"/>
        <w:tblLook w:val="04A0"/>
      </w:tblPr>
      <w:tblGrid>
        <w:gridCol w:w="1915"/>
        <w:gridCol w:w="1915"/>
        <w:gridCol w:w="1915"/>
        <w:gridCol w:w="1909"/>
        <w:gridCol w:w="6"/>
        <w:gridCol w:w="1916"/>
      </w:tblGrid>
      <w:tr w:rsidR="000F2231" w:rsidTr="000F2231">
        <w:trPr>
          <w:trHeight w:val="318"/>
        </w:trPr>
        <w:tc>
          <w:tcPr>
            <w:tcW w:w="1915" w:type="dxa"/>
            <w:vMerge w:val="restart"/>
          </w:tcPr>
          <w:p w:rsidR="000F2231" w:rsidRPr="00EF3D9D" w:rsidRDefault="000F2231" w:rsidP="00C94AD2">
            <w:pPr>
              <w:rPr>
                <w:rFonts w:ascii="Times New Roman" w:eastAsia="Times New Roman" w:hAnsi="Times New Roman" w:cs="Times New Roman"/>
                <w:sz w:val="24"/>
                <w:szCs w:val="28"/>
              </w:rPr>
            </w:pPr>
            <w:r w:rsidRPr="00EF3D9D">
              <w:rPr>
                <w:rFonts w:ascii="Times New Roman" w:eastAsia="Times New Roman" w:hAnsi="Times New Roman" w:cs="Times New Roman"/>
                <w:sz w:val="24"/>
                <w:szCs w:val="28"/>
              </w:rPr>
              <w:t>Component</w:t>
            </w:r>
          </w:p>
        </w:tc>
        <w:tc>
          <w:tcPr>
            <w:tcW w:w="1915" w:type="dxa"/>
            <w:vMerge w:val="restart"/>
          </w:tcPr>
          <w:p w:rsidR="000F2231" w:rsidRPr="007F3D01" w:rsidRDefault="000F2231" w:rsidP="00C94AD2">
            <w:pPr>
              <w:rPr>
                <w:rFonts w:ascii="Times New Roman" w:eastAsia="Times New Roman" w:hAnsi="Times New Roman" w:cs="Times New Roman"/>
                <w:sz w:val="28"/>
                <w:szCs w:val="28"/>
              </w:rPr>
            </w:pPr>
            <w:r w:rsidRPr="007F3D01">
              <w:rPr>
                <w:rFonts w:ascii="Times New Roman" w:eastAsia="Times New Roman" w:hAnsi="Times New Roman" w:cs="Times New Roman"/>
                <w:sz w:val="24"/>
                <w:szCs w:val="28"/>
              </w:rPr>
              <w:t>Weight (g)</w:t>
            </w:r>
          </w:p>
        </w:tc>
        <w:tc>
          <w:tcPr>
            <w:tcW w:w="1915" w:type="dxa"/>
            <w:vMerge w:val="restart"/>
          </w:tcPr>
          <w:p w:rsidR="000F2231" w:rsidRPr="006D7788" w:rsidRDefault="000F2231" w:rsidP="00C94AD2">
            <w:pPr>
              <w:rPr>
                <w:rFonts w:ascii="Times New Roman" w:eastAsia="Times New Roman" w:hAnsi="Times New Roman" w:cs="Times New Roman"/>
                <w:sz w:val="28"/>
                <w:szCs w:val="28"/>
              </w:rPr>
            </w:pPr>
            <w:r w:rsidRPr="006D7788">
              <w:rPr>
                <w:rFonts w:ascii="Times New Roman" w:eastAsia="Times New Roman" w:hAnsi="Times New Roman" w:cs="Times New Roman"/>
                <w:sz w:val="24"/>
                <w:szCs w:val="28"/>
              </w:rPr>
              <w:t>Percentage</w:t>
            </w:r>
          </w:p>
        </w:tc>
        <w:tc>
          <w:tcPr>
            <w:tcW w:w="3831" w:type="dxa"/>
            <w:gridSpan w:val="3"/>
            <w:tcBorders>
              <w:bottom w:val="single" w:sz="4" w:space="0" w:color="auto"/>
            </w:tcBorders>
          </w:tcPr>
          <w:p w:rsidR="000F2231" w:rsidRPr="002D07EF" w:rsidRDefault="00CD46BA" w:rsidP="00C94AD2">
            <w:pPr>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w:t>
            </w:r>
            <w:r w:rsidR="000F2231" w:rsidRPr="002D07EF">
              <w:rPr>
                <w:rFonts w:ascii="Times New Roman" w:eastAsia="Times New Roman" w:hAnsi="Times New Roman" w:cs="Times New Roman"/>
                <w:sz w:val="24"/>
                <w:szCs w:val="28"/>
              </w:rPr>
              <w:t>Example (rice)</w:t>
            </w:r>
          </w:p>
        </w:tc>
      </w:tr>
      <w:tr w:rsidR="0069137C" w:rsidTr="0069137C">
        <w:trPr>
          <w:trHeight w:val="258"/>
        </w:trPr>
        <w:tc>
          <w:tcPr>
            <w:tcW w:w="1915" w:type="dxa"/>
            <w:vMerge/>
          </w:tcPr>
          <w:p w:rsidR="0069137C" w:rsidRPr="00EF3D9D" w:rsidRDefault="0069137C" w:rsidP="00C94AD2">
            <w:pPr>
              <w:rPr>
                <w:rFonts w:ascii="Times New Roman" w:eastAsia="Times New Roman" w:hAnsi="Times New Roman" w:cs="Times New Roman"/>
                <w:sz w:val="24"/>
                <w:szCs w:val="28"/>
              </w:rPr>
            </w:pPr>
          </w:p>
        </w:tc>
        <w:tc>
          <w:tcPr>
            <w:tcW w:w="1915" w:type="dxa"/>
            <w:vMerge/>
          </w:tcPr>
          <w:p w:rsidR="0069137C" w:rsidRPr="007F3D01" w:rsidRDefault="0069137C" w:rsidP="00C94AD2">
            <w:pPr>
              <w:rPr>
                <w:rFonts w:ascii="Times New Roman" w:eastAsia="Times New Roman" w:hAnsi="Times New Roman" w:cs="Times New Roman"/>
                <w:sz w:val="24"/>
                <w:szCs w:val="28"/>
              </w:rPr>
            </w:pPr>
          </w:p>
        </w:tc>
        <w:tc>
          <w:tcPr>
            <w:tcW w:w="1915" w:type="dxa"/>
            <w:vMerge/>
          </w:tcPr>
          <w:p w:rsidR="0069137C" w:rsidRPr="0006086C" w:rsidRDefault="0069137C" w:rsidP="00C94AD2">
            <w:pPr>
              <w:rPr>
                <w:rFonts w:ascii="Times New Roman" w:eastAsia="Times New Roman" w:hAnsi="Times New Roman" w:cs="Times New Roman"/>
                <w:b/>
                <w:sz w:val="28"/>
                <w:szCs w:val="28"/>
              </w:rPr>
            </w:pPr>
          </w:p>
        </w:tc>
        <w:tc>
          <w:tcPr>
            <w:tcW w:w="1909" w:type="dxa"/>
            <w:tcBorders>
              <w:top w:val="single" w:sz="4" w:space="0" w:color="auto"/>
              <w:right w:val="single" w:sz="4" w:space="0" w:color="auto"/>
            </w:tcBorders>
          </w:tcPr>
          <w:p w:rsidR="0069137C" w:rsidRPr="002D07EF" w:rsidRDefault="0069137C" w:rsidP="00C94AD2">
            <w:pPr>
              <w:rPr>
                <w:rFonts w:ascii="Times New Roman" w:eastAsia="Times New Roman" w:hAnsi="Times New Roman" w:cs="Times New Roman"/>
                <w:sz w:val="24"/>
                <w:szCs w:val="28"/>
              </w:rPr>
            </w:pPr>
            <w:r w:rsidRPr="002D07EF">
              <w:rPr>
                <w:rFonts w:ascii="Times New Roman" w:eastAsia="Times New Roman" w:hAnsi="Times New Roman" w:cs="Times New Roman"/>
                <w:sz w:val="24"/>
                <w:szCs w:val="28"/>
              </w:rPr>
              <w:t>Weight (g)</w:t>
            </w:r>
          </w:p>
        </w:tc>
        <w:tc>
          <w:tcPr>
            <w:tcW w:w="1922" w:type="dxa"/>
            <w:gridSpan w:val="2"/>
            <w:tcBorders>
              <w:top w:val="single" w:sz="4" w:space="0" w:color="auto"/>
              <w:right w:val="single" w:sz="4" w:space="0" w:color="auto"/>
            </w:tcBorders>
          </w:tcPr>
          <w:p w:rsidR="0069137C" w:rsidRPr="002D07EF" w:rsidRDefault="00CD46BA" w:rsidP="0069137C">
            <w:pPr>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w:t>
            </w:r>
            <w:r w:rsidRPr="00CD46BA">
              <w:rPr>
                <w:rFonts w:ascii="Times New Roman" w:eastAsia="Times New Roman" w:hAnsi="Times New Roman" w:cs="Times New Roman"/>
                <w:sz w:val="24"/>
                <w:szCs w:val="28"/>
              </w:rPr>
              <w:t>%</w:t>
            </w:r>
          </w:p>
        </w:tc>
      </w:tr>
      <w:tr w:rsidR="00EF3D9D" w:rsidTr="0069137C">
        <w:tc>
          <w:tcPr>
            <w:tcW w:w="1915" w:type="dxa"/>
          </w:tcPr>
          <w:p w:rsidR="00EF3D9D" w:rsidRPr="00EF3D9D" w:rsidRDefault="00EF3D9D" w:rsidP="00C94AD2">
            <w:pPr>
              <w:rPr>
                <w:rFonts w:ascii="Times New Roman" w:eastAsia="Times New Roman" w:hAnsi="Times New Roman" w:cs="Times New Roman"/>
                <w:sz w:val="24"/>
                <w:szCs w:val="28"/>
              </w:rPr>
            </w:pPr>
            <w:r w:rsidRPr="00EF3D9D">
              <w:rPr>
                <w:rFonts w:ascii="Times New Roman" w:eastAsia="Times New Roman" w:hAnsi="Times New Roman" w:cs="Times New Roman"/>
                <w:sz w:val="24"/>
                <w:szCs w:val="28"/>
              </w:rPr>
              <w:t>Pure seed</w:t>
            </w:r>
          </w:p>
        </w:tc>
        <w:tc>
          <w:tcPr>
            <w:tcW w:w="1915" w:type="dxa"/>
          </w:tcPr>
          <w:p w:rsidR="00EF3D9D" w:rsidRPr="00EF3D9D" w:rsidRDefault="00EF3D9D" w:rsidP="00F760AB">
            <w:pPr>
              <w:rPr>
                <w:rFonts w:ascii="Times New Roman" w:eastAsia="Times New Roman" w:hAnsi="Times New Roman" w:cs="Times New Roman"/>
                <w:sz w:val="24"/>
                <w:szCs w:val="28"/>
              </w:rPr>
            </w:pPr>
            <w:r w:rsidRPr="00EF3D9D">
              <w:rPr>
                <w:rFonts w:ascii="Times New Roman" w:eastAsia="Times New Roman" w:hAnsi="Times New Roman" w:cs="Times New Roman"/>
                <w:sz w:val="24"/>
                <w:szCs w:val="28"/>
              </w:rPr>
              <w:t>Pure seed</w:t>
            </w:r>
          </w:p>
        </w:tc>
        <w:tc>
          <w:tcPr>
            <w:tcW w:w="1915" w:type="dxa"/>
          </w:tcPr>
          <w:p w:rsidR="00EF3D9D" w:rsidRPr="006B2C97" w:rsidRDefault="009F4DF3" w:rsidP="00C94AD2">
            <w:pPr>
              <w:rPr>
                <w:rFonts w:ascii="Times New Roman" w:eastAsia="Times New Roman" w:hAnsi="Times New Roman" w:cs="Times New Roman"/>
                <w:sz w:val="24"/>
                <w:szCs w:val="28"/>
              </w:rPr>
            </w:pPr>
            <w:r w:rsidRPr="006B2C97">
              <w:rPr>
                <w:rFonts w:ascii="Times New Roman" w:eastAsia="Times New Roman" w:hAnsi="Times New Roman" w:cs="Times New Roman"/>
                <w:sz w:val="24"/>
                <w:szCs w:val="28"/>
              </w:rPr>
              <w:t>(X × 100) ÷ W</w:t>
            </w:r>
          </w:p>
        </w:tc>
        <w:tc>
          <w:tcPr>
            <w:tcW w:w="1915" w:type="dxa"/>
            <w:gridSpan w:val="2"/>
            <w:tcBorders>
              <w:right w:val="single" w:sz="4" w:space="0" w:color="auto"/>
            </w:tcBorders>
          </w:tcPr>
          <w:p w:rsidR="00EF3D9D" w:rsidRPr="001437E5" w:rsidRDefault="008C65DF" w:rsidP="00C94AD2">
            <w:pPr>
              <w:rPr>
                <w:rFonts w:ascii="Times New Roman" w:eastAsia="Times New Roman" w:hAnsi="Times New Roman" w:cs="Times New Roman"/>
                <w:sz w:val="24"/>
                <w:szCs w:val="28"/>
              </w:rPr>
            </w:pPr>
            <w:r w:rsidRPr="001437E5">
              <w:rPr>
                <w:rFonts w:ascii="Times New Roman" w:eastAsia="Times New Roman" w:hAnsi="Times New Roman" w:cs="Times New Roman"/>
                <w:sz w:val="24"/>
                <w:szCs w:val="28"/>
              </w:rPr>
              <w:t>X = 68.88</w:t>
            </w:r>
          </w:p>
        </w:tc>
        <w:tc>
          <w:tcPr>
            <w:tcW w:w="1916" w:type="dxa"/>
            <w:tcBorders>
              <w:left w:val="single" w:sz="4" w:space="0" w:color="auto"/>
            </w:tcBorders>
          </w:tcPr>
          <w:p w:rsidR="00EF3D9D" w:rsidRPr="00B56A60" w:rsidRDefault="00B56A60" w:rsidP="00C94AD2">
            <w:pPr>
              <w:rPr>
                <w:rFonts w:ascii="Times New Roman" w:eastAsia="Times New Roman" w:hAnsi="Times New Roman" w:cs="Times New Roman"/>
                <w:sz w:val="28"/>
                <w:szCs w:val="28"/>
              </w:rPr>
            </w:pPr>
            <w:r w:rsidRPr="00B56A60">
              <w:rPr>
                <w:rFonts w:ascii="Times New Roman" w:eastAsia="Times New Roman" w:hAnsi="Times New Roman" w:cs="Times New Roman"/>
                <w:sz w:val="24"/>
                <w:szCs w:val="28"/>
              </w:rPr>
              <w:t>98.4</w:t>
            </w:r>
          </w:p>
        </w:tc>
      </w:tr>
      <w:tr w:rsidR="00EF3D9D" w:rsidTr="00EF3D9D">
        <w:tc>
          <w:tcPr>
            <w:tcW w:w="1915" w:type="dxa"/>
          </w:tcPr>
          <w:p w:rsidR="00EF3D9D" w:rsidRPr="00EF3D9D" w:rsidRDefault="00EF3D9D" w:rsidP="00C94AD2">
            <w:pPr>
              <w:rPr>
                <w:rFonts w:ascii="Times New Roman" w:eastAsia="Times New Roman" w:hAnsi="Times New Roman" w:cs="Times New Roman"/>
                <w:sz w:val="24"/>
                <w:szCs w:val="28"/>
              </w:rPr>
            </w:pPr>
            <w:r w:rsidRPr="00EF3D9D">
              <w:rPr>
                <w:rFonts w:ascii="Times New Roman" w:eastAsia="Times New Roman" w:hAnsi="Times New Roman" w:cs="Times New Roman"/>
                <w:sz w:val="24"/>
                <w:szCs w:val="28"/>
              </w:rPr>
              <w:t>Other seeds</w:t>
            </w:r>
          </w:p>
        </w:tc>
        <w:tc>
          <w:tcPr>
            <w:tcW w:w="1915" w:type="dxa"/>
          </w:tcPr>
          <w:p w:rsidR="00EF3D9D" w:rsidRPr="00EF3D9D" w:rsidRDefault="00EF3D9D" w:rsidP="00F760AB">
            <w:pPr>
              <w:rPr>
                <w:rFonts w:ascii="Times New Roman" w:eastAsia="Times New Roman" w:hAnsi="Times New Roman" w:cs="Times New Roman"/>
                <w:sz w:val="24"/>
                <w:szCs w:val="28"/>
              </w:rPr>
            </w:pPr>
            <w:r w:rsidRPr="00EF3D9D">
              <w:rPr>
                <w:rFonts w:ascii="Times New Roman" w:eastAsia="Times New Roman" w:hAnsi="Times New Roman" w:cs="Times New Roman"/>
                <w:sz w:val="24"/>
                <w:szCs w:val="28"/>
              </w:rPr>
              <w:t>Other seeds</w:t>
            </w:r>
          </w:p>
        </w:tc>
        <w:tc>
          <w:tcPr>
            <w:tcW w:w="1915" w:type="dxa"/>
          </w:tcPr>
          <w:p w:rsidR="00EF3D9D" w:rsidRPr="006B2C97" w:rsidRDefault="00A014BE" w:rsidP="00C94AD2">
            <w:pPr>
              <w:rPr>
                <w:rFonts w:ascii="Times New Roman" w:eastAsia="Times New Roman" w:hAnsi="Times New Roman" w:cs="Times New Roman"/>
                <w:sz w:val="24"/>
                <w:szCs w:val="28"/>
              </w:rPr>
            </w:pPr>
            <w:r w:rsidRPr="006B2C97">
              <w:rPr>
                <w:rFonts w:ascii="Times New Roman" w:eastAsia="Times New Roman" w:hAnsi="Times New Roman" w:cs="Times New Roman"/>
                <w:sz w:val="24"/>
                <w:szCs w:val="28"/>
              </w:rPr>
              <w:t>(Y × 100) ÷ W</w:t>
            </w:r>
          </w:p>
        </w:tc>
        <w:tc>
          <w:tcPr>
            <w:tcW w:w="1915" w:type="dxa"/>
            <w:gridSpan w:val="2"/>
          </w:tcPr>
          <w:p w:rsidR="00EF3D9D" w:rsidRPr="001437E5" w:rsidRDefault="001437E5" w:rsidP="00C94AD2">
            <w:pPr>
              <w:rPr>
                <w:rFonts w:ascii="Times New Roman" w:eastAsia="Times New Roman" w:hAnsi="Times New Roman" w:cs="Times New Roman"/>
                <w:sz w:val="24"/>
                <w:szCs w:val="28"/>
              </w:rPr>
            </w:pPr>
            <w:r w:rsidRPr="001437E5">
              <w:rPr>
                <w:rFonts w:ascii="Times New Roman" w:eastAsia="Times New Roman" w:hAnsi="Times New Roman" w:cs="Times New Roman"/>
                <w:sz w:val="24"/>
                <w:szCs w:val="28"/>
              </w:rPr>
              <w:t>Y = 0.14</w:t>
            </w:r>
          </w:p>
        </w:tc>
        <w:tc>
          <w:tcPr>
            <w:tcW w:w="1916" w:type="dxa"/>
          </w:tcPr>
          <w:p w:rsidR="00EF3D9D" w:rsidRPr="008F7EA9" w:rsidRDefault="00B417D5" w:rsidP="00C94AD2">
            <w:pPr>
              <w:rPr>
                <w:rFonts w:ascii="Times New Roman" w:eastAsia="Times New Roman" w:hAnsi="Times New Roman" w:cs="Times New Roman"/>
                <w:sz w:val="24"/>
                <w:szCs w:val="28"/>
              </w:rPr>
            </w:pPr>
            <w:r w:rsidRPr="008F7EA9">
              <w:rPr>
                <w:rFonts w:ascii="Times New Roman" w:eastAsia="Times New Roman" w:hAnsi="Times New Roman" w:cs="Times New Roman"/>
                <w:sz w:val="24"/>
                <w:szCs w:val="28"/>
              </w:rPr>
              <w:t>0.2</w:t>
            </w:r>
          </w:p>
        </w:tc>
      </w:tr>
      <w:tr w:rsidR="00EF3D9D" w:rsidTr="00EF3D9D">
        <w:tc>
          <w:tcPr>
            <w:tcW w:w="1915" w:type="dxa"/>
          </w:tcPr>
          <w:p w:rsidR="00EF3D9D" w:rsidRPr="00EF3D9D" w:rsidRDefault="00EF3D9D" w:rsidP="00C94AD2">
            <w:pPr>
              <w:rPr>
                <w:rFonts w:ascii="Times New Roman" w:eastAsia="Times New Roman" w:hAnsi="Times New Roman" w:cs="Times New Roman"/>
                <w:sz w:val="24"/>
                <w:szCs w:val="28"/>
              </w:rPr>
            </w:pPr>
            <w:r w:rsidRPr="00EF3D9D">
              <w:rPr>
                <w:rFonts w:ascii="Times New Roman" w:eastAsia="Times New Roman" w:hAnsi="Times New Roman" w:cs="Times New Roman"/>
                <w:sz w:val="24"/>
                <w:szCs w:val="28"/>
              </w:rPr>
              <w:t>Inert matter</w:t>
            </w:r>
          </w:p>
        </w:tc>
        <w:tc>
          <w:tcPr>
            <w:tcW w:w="1915" w:type="dxa"/>
          </w:tcPr>
          <w:p w:rsidR="00EF3D9D" w:rsidRPr="00EF3D9D" w:rsidRDefault="00EF3D9D" w:rsidP="00F760AB">
            <w:pPr>
              <w:rPr>
                <w:rFonts w:ascii="Times New Roman" w:eastAsia="Times New Roman" w:hAnsi="Times New Roman" w:cs="Times New Roman"/>
                <w:sz w:val="24"/>
                <w:szCs w:val="28"/>
              </w:rPr>
            </w:pPr>
            <w:r w:rsidRPr="00EF3D9D">
              <w:rPr>
                <w:rFonts w:ascii="Times New Roman" w:eastAsia="Times New Roman" w:hAnsi="Times New Roman" w:cs="Times New Roman"/>
                <w:sz w:val="24"/>
                <w:szCs w:val="28"/>
              </w:rPr>
              <w:t>Inert matter</w:t>
            </w:r>
          </w:p>
        </w:tc>
        <w:tc>
          <w:tcPr>
            <w:tcW w:w="1915" w:type="dxa"/>
          </w:tcPr>
          <w:p w:rsidR="00EF3D9D" w:rsidRPr="006B2C97" w:rsidRDefault="007E49F0" w:rsidP="00C94AD2">
            <w:pPr>
              <w:rPr>
                <w:rFonts w:ascii="Times New Roman" w:eastAsia="Times New Roman" w:hAnsi="Times New Roman" w:cs="Times New Roman"/>
                <w:sz w:val="24"/>
                <w:szCs w:val="28"/>
              </w:rPr>
            </w:pPr>
            <w:r w:rsidRPr="006B2C97">
              <w:rPr>
                <w:rFonts w:ascii="Times New Roman" w:eastAsia="Times New Roman" w:hAnsi="Times New Roman" w:cs="Times New Roman"/>
                <w:sz w:val="24"/>
                <w:szCs w:val="28"/>
              </w:rPr>
              <w:t>(Z × 100) ÷ W</w:t>
            </w:r>
          </w:p>
        </w:tc>
        <w:tc>
          <w:tcPr>
            <w:tcW w:w="1915" w:type="dxa"/>
            <w:gridSpan w:val="2"/>
          </w:tcPr>
          <w:p w:rsidR="00EF3D9D" w:rsidRPr="001437E5" w:rsidRDefault="001437E5" w:rsidP="00C94AD2">
            <w:pPr>
              <w:rPr>
                <w:rFonts w:ascii="Times New Roman" w:eastAsia="Times New Roman" w:hAnsi="Times New Roman" w:cs="Times New Roman"/>
                <w:sz w:val="24"/>
                <w:szCs w:val="28"/>
              </w:rPr>
            </w:pPr>
            <w:r w:rsidRPr="001437E5">
              <w:rPr>
                <w:rFonts w:ascii="Times New Roman" w:eastAsia="Times New Roman" w:hAnsi="Times New Roman" w:cs="Times New Roman"/>
                <w:sz w:val="24"/>
                <w:szCs w:val="28"/>
              </w:rPr>
              <w:t>Z = 0.98</w:t>
            </w:r>
          </w:p>
        </w:tc>
        <w:tc>
          <w:tcPr>
            <w:tcW w:w="1916" w:type="dxa"/>
          </w:tcPr>
          <w:p w:rsidR="00EF3D9D" w:rsidRPr="008F7EA9" w:rsidRDefault="00AE07C1" w:rsidP="00C94AD2">
            <w:pPr>
              <w:rPr>
                <w:rFonts w:ascii="Times New Roman" w:eastAsia="Times New Roman" w:hAnsi="Times New Roman" w:cs="Times New Roman"/>
                <w:sz w:val="24"/>
                <w:szCs w:val="28"/>
              </w:rPr>
            </w:pPr>
            <w:r w:rsidRPr="008F7EA9">
              <w:rPr>
                <w:rFonts w:ascii="Times New Roman" w:eastAsia="Times New Roman" w:hAnsi="Times New Roman" w:cs="Times New Roman"/>
                <w:sz w:val="24"/>
                <w:szCs w:val="28"/>
              </w:rPr>
              <w:t>1.4</w:t>
            </w:r>
          </w:p>
        </w:tc>
      </w:tr>
      <w:tr w:rsidR="00EF3D9D" w:rsidTr="00EF3D9D">
        <w:tc>
          <w:tcPr>
            <w:tcW w:w="1915" w:type="dxa"/>
          </w:tcPr>
          <w:p w:rsidR="00EF3D9D" w:rsidRPr="00EF3D9D" w:rsidRDefault="00EF3D9D" w:rsidP="00C94AD2">
            <w:pPr>
              <w:rPr>
                <w:rFonts w:ascii="Times New Roman" w:eastAsia="Times New Roman" w:hAnsi="Times New Roman" w:cs="Times New Roman"/>
                <w:sz w:val="24"/>
                <w:szCs w:val="28"/>
              </w:rPr>
            </w:pPr>
            <w:r w:rsidRPr="00EF3D9D">
              <w:rPr>
                <w:rFonts w:ascii="Times New Roman" w:eastAsia="Times New Roman" w:hAnsi="Times New Roman" w:cs="Times New Roman"/>
                <w:sz w:val="24"/>
                <w:szCs w:val="28"/>
              </w:rPr>
              <w:t>Total</w:t>
            </w:r>
          </w:p>
        </w:tc>
        <w:tc>
          <w:tcPr>
            <w:tcW w:w="1915" w:type="dxa"/>
          </w:tcPr>
          <w:p w:rsidR="00EF3D9D" w:rsidRPr="00EF3D9D" w:rsidRDefault="00EF3D9D" w:rsidP="00F760AB">
            <w:pPr>
              <w:rPr>
                <w:rFonts w:ascii="Times New Roman" w:eastAsia="Times New Roman" w:hAnsi="Times New Roman" w:cs="Times New Roman"/>
                <w:sz w:val="24"/>
                <w:szCs w:val="28"/>
              </w:rPr>
            </w:pPr>
            <w:r w:rsidRPr="00EF3D9D">
              <w:rPr>
                <w:rFonts w:ascii="Times New Roman" w:eastAsia="Times New Roman" w:hAnsi="Times New Roman" w:cs="Times New Roman"/>
                <w:sz w:val="24"/>
                <w:szCs w:val="28"/>
              </w:rPr>
              <w:t>Total</w:t>
            </w:r>
          </w:p>
        </w:tc>
        <w:tc>
          <w:tcPr>
            <w:tcW w:w="1915" w:type="dxa"/>
          </w:tcPr>
          <w:p w:rsidR="00EF3D9D" w:rsidRPr="006B2C97" w:rsidRDefault="007E49F0" w:rsidP="00C94AD2">
            <w:pPr>
              <w:rPr>
                <w:rFonts w:ascii="Times New Roman" w:eastAsia="Times New Roman" w:hAnsi="Times New Roman" w:cs="Times New Roman"/>
                <w:sz w:val="24"/>
                <w:szCs w:val="28"/>
              </w:rPr>
            </w:pPr>
            <w:r w:rsidRPr="006B2C97">
              <w:rPr>
                <w:rFonts w:ascii="Times New Roman" w:eastAsia="Times New Roman" w:hAnsi="Times New Roman" w:cs="Times New Roman"/>
                <w:sz w:val="24"/>
                <w:szCs w:val="28"/>
              </w:rPr>
              <w:t>100</w:t>
            </w:r>
          </w:p>
        </w:tc>
        <w:tc>
          <w:tcPr>
            <w:tcW w:w="1915" w:type="dxa"/>
            <w:gridSpan w:val="2"/>
          </w:tcPr>
          <w:p w:rsidR="00EF3D9D" w:rsidRPr="001437E5" w:rsidRDefault="001437E5" w:rsidP="00C94AD2">
            <w:pPr>
              <w:rPr>
                <w:rFonts w:ascii="Times New Roman" w:eastAsia="Times New Roman" w:hAnsi="Times New Roman" w:cs="Times New Roman"/>
                <w:sz w:val="24"/>
                <w:szCs w:val="28"/>
              </w:rPr>
            </w:pPr>
            <w:r w:rsidRPr="001437E5">
              <w:rPr>
                <w:rFonts w:ascii="Times New Roman" w:eastAsia="Times New Roman" w:hAnsi="Times New Roman" w:cs="Times New Roman"/>
                <w:sz w:val="24"/>
                <w:szCs w:val="28"/>
              </w:rPr>
              <w:t>W = 70</w:t>
            </w:r>
          </w:p>
        </w:tc>
        <w:tc>
          <w:tcPr>
            <w:tcW w:w="1916" w:type="dxa"/>
          </w:tcPr>
          <w:p w:rsidR="00EF3D9D" w:rsidRPr="008F7EA9" w:rsidRDefault="008F7EA9" w:rsidP="00C94AD2">
            <w:pPr>
              <w:rPr>
                <w:rFonts w:ascii="Times New Roman" w:eastAsia="Times New Roman" w:hAnsi="Times New Roman" w:cs="Times New Roman"/>
                <w:sz w:val="24"/>
                <w:szCs w:val="28"/>
              </w:rPr>
            </w:pPr>
            <w:r w:rsidRPr="008F7EA9">
              <w:rPr>
                <w:rFonts w:ascii="Times New Roman" w:eastAsia="Times New Roman" w:hAnsi="Times New Roman" w:cs="Times New Roman"/>
                <w:sz w:val="24"/>
                <w:szCs w:val="28"/>
              </w:rPr>
              <w:t>100.0</w:t>
            </w:r>
          </w:p>
        </w:tc>
      </w:tr>
    </w:tbl>
    <w:p w:rsidR="008820BC" w:rsidRDefault="008820BC" w:rsidP="00C94AD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8820BC" w:rsidRPr="008820BC" w:rsidRDefault="008820BC" w:rsidP="001F0338">
      <w:pPr>
        <w:pStyle w:val="ListParagraph"/>
        <w:numPr>
          <w:ilvl w:val="0"/>
          <w:numId w:val="19"/>
        </w:numPr>
        <w:rPr>
          <w:rFonts w:ascii="Times New Roman" w:eastAsia="Times New Roman" w:hAnsi="Times New Roman" w:cs="Times New Roman"/>
          <w:sz w:val="24"/>
          <w:szCs w:val="28"/>
        </w:rPr>
      </w:pPr>
      <w:r w:rsidRPr="008820BC">
        <w:rPr>
          <w:rFonts w:ascii="Times New Roman" w:eastAsia="Times New Roman" w:hAnsi="Times New Roman" w:cs="Times New Roman"/>
          <w:sz w:val="24"/>
          <w:szCs w:val="28"/>
        </w:rPr>
        <w:lastRenderedPageBreak/>
        <w:t>Pure seed = 98.4%</w:t>
      </w:r>
    </w:p>
    <w:p w:rsidR="008820BC" w:rsidRPr="008820BC" w:rsidRDefault="008820BC" w:rsidP="001F0338">
      <w:pPr>
        <w:pStyle w:val="ListParagraph"/>
        <w:numPr>
          <w:ilvl w:val="0"/>
          <w:numId w:val="19"/>
        </w:numPr>
        <w:rPr>
          <w:rFonts w:ascii="Times New Roman" w:eastAsia="Times New Roman" w:hAnsi="Times New Roman" w:cs="Times New Roman"/>
          <w:sz w:val="24"/>
          <w:szCs w:val="28"/>
        </w:rPr>
      </w:pPr>
      <w:r w:rsidRPr="008820BC">
        <w:rPr>
          <w:rFonts w:ascii="Times New Roman" w:eastAsia="Times New Roman" w:hAnsi="Times New Roman" w:cs="Times New Roman"/>
          <w:sz w:val="24"/>
          <w:szCs w:val="28"/>
        </w:rPr>
        <w:t>Other seeds = 0.2%</w:t>
      </w:r>
    </w:p>
    <w:p w:rsidR="008820BC" w:rsidRPr="008820BC" w:rsidRDefault="008820BC" w:rsidP="001F0338">
      <w:pPr>
        <w:pStyle w:val="ListParagraph"/>
        <w:numPr>
          <w:ilvl w:val="0"/>
          <w:numId w:val="19"/>
        </w:numPr>
        <w:rPr>
          <w:rFonts w:ascii="Times New Roman" w:eastAsia="Times New Roman" w:hAnsi="Times New Roman" w:cs="Times New Roman"/>
          <w:sz w:val="24"/>
          <w:szCs w:val="28"/>
        </w:rPr>
      </w:pPr>
      <w:r w:rsidRPr="008820BC">
        <w:rPr>
          <w:rFonts w:ascii="Times New Roman" w:eastAsia="Times New Roman" w:hAnsi="Times New Roman" w:cs="Times New Roman"/>
          <w:sz w:val="24"/>
          <w:szCs w:val="28"/>
        </w:rPr>
        <w:t>Inert matter = 1.4%</w:t>
      </w:r>
    </w:p>
    <w:p w:rsidR="00FB0553" w:rsidRPr="00FB0553" w:rsidRDefault="00FB0553" w:rsidP="00C94AD2">
      <w:pPr>
        <w:rPr>
          <w:rFonts w:ascii="Times New Roman" w:eastAsia="Times New Roman" w:hAnsi="Times New Roman" w:cs="Times New Roman"/>
          <w:sz w:val="24"/>
          <w:szCs w:val="28"/>
        </w:rPr>
      </w:pPr>
      <w:r w:rsidRPr="00FB0553">
        <w:rPr>
          <w:rFonts w:ascii="Times New Roman" w:eastAsia="Times New Roman" w:hAnsi="Times New Roman" w:cs="Times New Roman"/>
          <w:sz w:val="24"/>
          <w:szCs w:val="28"/>
        </w:rPr>
        <w:t xml:space="preserve">Laboratory reports of purity analysis should include the following information: </w:t>
      </w:r>
    </w:p>
    <w:p w:rsidR="00FB0553" w:rsidRPr="00FB0553" w:rsidRDefault="00FB0553" w:rsidP="00C94AD2">
      <w:pPr>
        <w:rPr>
          <w:rFonts w:ascii="Times New Roman" w:eastAsia="Times New Roman" w:hAnsi="Times New Roman" w:cs="Times New Roman"/>
          <w:sz w:val="24"/>
          <w:szCs w:val="28"/>
        </w:rPr>
      </w:pPr>
      <w:r w:rsidRPr="00FB0553">
        <w:rPr>
          <w:rFonts w:ascii="Times New Roman" w:eastAsia="Times New Roman" w:hAnsi="Times New Roman" w:cs="Times New Roman"/>
          <w:sz w:val="24"/>
          <w:szCs w:val="28"/>
        </w:rPr>
        <w:t xml:space="preserve">• Name and address of issuing laboratory </w:t>
      </w:r>
    </w:p>
    <w:p w:rsidR="00FB0553" w:rsidRPr="00FB0553" w:rsidRDefault="00FB0553" w:rsidP="00C94AD2">
      <w:pPr>
        <w:rPr>
          <w:rFonts w:ascii="Times New Roman" w:eastAsia="Times New Roman" w:hAnsi="Times New Roman" w:cs="Times New Roman"/>
          <w:sz w:val="24"/>
          <w:szCs w:val="28"/>
        </w:rPr>
      </w:pPr>
      <w:r w:rsidRPr="00FB0553">
        <w:rPr>
          <w:rFonts w:ascii="Times New Roman" w:eastAsia="Times New Roman" w:hAnsi="Times New Roman" w:cs="Times New Roman"/>
          <w:sz w:val="24"/>
          <w:szCs w:val="28"/>
        </w:rPr>
        <w:t xml:space="preserve">• Name of responsible individual </w:t>
      </w:r>
    </w:p>
    <w:p w:rsidR="00FB0553" w:rsidRPr="00FB0553" w:rsidRDefault="00FB0553" w:rsidP="00C94AD2">
      <w:pPr>
        <w:rPr>
          <w:rFonts w:ascii="Times New Roman" w:eastAsia="Times New Roman" w:hAnsi="Times New Roman" w:cs="Times New Roman"/>
          <w:sz w:val="24"/>
          <w:szCs w:val="28"/>
        </w:rPr>
      </w:pPr>
      <w:r w:rsidRPr="00FB0553">
        <w:rPr>
          <w:rFonts w:ascii="Times New Roman" w:eastAsia="Times New Roman" w:hAnsi="Times New Roman" w:cs="Times New Roman"/>
          <w:sz w:val="24"/>
          <w:szCs w:val="28"/>
        </w:rPr>
        <w:t xml:space="preserve">• Laboratory test or sample number </w:t>
      </w:r>
    </w:p>
    <w:p w:rsidR="00FB0553" w:rsidRPr="00FB0553" w:rsidRDefault="00FB0553" w:rsidP="00C94AD2">
      <w:pPr>
        <w:rPr>
          <w:rFonts w:ascii="Times New Roman" w:eastAsia="Times New Roman" w:hAnsi="Times New Roman" w:cs="Times New Roman"/>
          <w:sz w:val="24"/>
          <w:szCs w:val="28"/>
        </w:rPr>
      </w:pPr>
      <w:r w:rsidRPr="00FB0553">
        <w:rPr>
          <w:rFonts w:ascii="Times New Roman" w:eastAsia="Times New Roman" w:hAnsi="Times New Roman" w:cs="Times New Roman"/>
          <w:sz w:val="24"/>
          <w:szCs w:val="28"/>
        </w:rPr>
        <w:t xml:space="preserve">• Date of issue of analysis report </w:t>
      </w:r>
    </w:p>
    <w:p w:rsidR="00FB0553" w:rsidRPr="00FB0553" w:rsidRDefault="00FB0553" w:rsidP="00C94AD2">
      <w:pPr>
        <w:rPr>
          <w:rFonts w:ascii="Times New Roman" w:eastAsia="Times New Roman" w:hAnsi="Times New Roman" w:cs="Times New Roman"/>
          <w:sz w:val="24"/>
          <w:szCs w:val="28"/>
        </w:rPr>
      </w:pPr>
      <w:r w:rsidRPr="00FB0553">
        <w:rPr>
          <w:rFonts w:ascii="Times New Roman" w:eastAsia="Times New Roman" w:hAnsi="Times New Roman" w:cs="Times New Roman"/>
          <w:sz w:val="24"/>
          <w:szCs w:val="28"/>
        </w:rPr>
        <w:t xml:space="preserve">• Applicant information (e.g. seed type, cultivar, lot number, lot size, certification number, treatment) </w:t>
      </w:r>
    </w:p>
    <w:p w:rsidR="00FB0553" w:rsidRPr="00FB0553" w:rsidRDefault="00FB0553" w:rsidP="00C94AD2">
      <w:pPr>
        <w:rPr>
          <w:rFonts w:ascii="Times New Roman" w:eastAsia="Times New Roman" w:hAnsi="Times New Roman" w:cs="Times New Roman"/>
          <w:sz w:val="24"/>
          <w:szCs w:val="28"/>
        </w:rPr>
      </w:pPr>
      <w:r w:rsidRPr="00FB0553">
        <w:rPr>
          <w:rFonts w:ascii="Times New Roman" w:eastAsia="Times New Roman" w:hAnsi="Times New Roman" w:cs="Times New Roman"/>
          <w:sz w:val="24"/>
          <w:szCs w:val="28"/>
        </w:rPr>
        <w:t xml:space="preserve">• Pure seed type by common name </w:t>
      </w:r>
    </w:p>
    <w:p w:rsidR="00FB0553" w:rsidRPr="00FB0553" w:rsidRDefault="00FB0553" w:rsidP="00C94AD2">
      <w:pPr>
        <w:rPr>
          <w:rFonts w:ascii="Times New Roman" w:eastAsia="Times New Roman" w:hAnsi="Times New Roman" w:cs="Times New Roman"/>
          <w:sz w:val="24"/>
          <w:szCs w:val="28"/>
        </w:rPr>
      </w:pPr>
      <w:r w:rsidRPr="00FB0553">
        <w:rPr>
          <w:rFonts w:ascii="Times New Roman" w:eastAsia="Times New Roman" w:hAnsi="Times New Roman" w:cs="Times New Roman"/>
          <w:sz w:val="24"/>
          <w:szCs w:val="28"/>
        </w:rPr>
        <w:t>• Weight of working sample</w:t>
      </w:r>
    </w:p>
    <w:p w:rsidR="00FB0553" w:rsidRPr="00FB0553" w:rsidRDefault="00FB0553" w:rsidP="00C94AD2">
      <w:pPr>
        <w:rPr>
          <w:rFonts w:ascii="Times New Roman" w:eastAsia="Times New Roman" w:hAnsi="Times New Roman" w:cs="Times New Roman"/>
          <w:sz w:val="24"/>
          <w:szCs w:val="28"/>
        </w:rPr>
      </w:pPr>
      <w:r w:rsidRPr="00FB0553">
        <w:rPr>
          <w:rFonts w:ascii="Times New Roman" w:eastAsia="Times New Roman" w:hAnsi="Times New Roman" w:cs="Times New Roman"/>
          <w:sz w:val="24"/>
          <w:szCs w:val="28"/>
        </w:rPr>
        <w:t xml:space="preserve"> • Percentage by weight of pure seed, other crop seed, inert matter and weed seed (to two decimal places) </w:t>
      </w:r>
    </w:p>
    <w:p w:rsidR="00EF3D9D" w:rsidRDefault="00FB0553" w:rsidP="00C94AD2">
      <w:pPr>
        <w:rPr>
          <w:rFonts w:ascii="Times New Roman" w:eastAsia="Times New Roman" w:hAnsi="Times New Roman" w:cs="Times New Roman"/>
          <w:sz w:val="24"/>
          <w:szCs w:val="28"/>
        </w:rPr>
      </w:pPr>
      <w:r w:rsidRPr="00FB0553">
        <w:rPr>
          <w:rFonts w:ascii="Times New Roman" w:eastAsia="Times New Roman" w:hAnsi="Times New Roman" w:cs="Times New Roman"/>
          <w:sz w:val="24"/>
          <w:szCs w:val="28"/>
        </w:rPr>
        <w:t>• Scientific name or common name – or both – of all other crop or weed seed (including noxious weeds) found, if any (if none, specify</w:t>
      </w:r>
    </w:p>
    <w:p w:rsidR="00C555F5" w:rsidRPr="00117F13" w:rsidRDefault="00C555F5" w:rsidP="00C94AD2">
      <w:pPr>
        <w:rPr>
          <w:rFonts w:ascii="Times New Roman" w:eastAsia="Times New Roman" w:hAnsi="Times New Roman" w:cs="Times New Roman"/>
          <w:sz w:val="24"/>
          <w:szCs w:val="28"/>
        </w:rPr>
      </w:pPr>
    </w:p>
    <w:p w:rsidR="00C94AD2" w:rsidRPr="00C94AD2" w:rsidRDefault="00616C50" w:rsidP="00C94AD2">
      <w:pPr>
        <w:rPr>
          <w:rFonts w:ascii="Times New Roman" w:hAnsi="Times New Roman" w:cs="Times New Roman"/>
          <w:b/>
        </w:rPr>
      </w:pPr>
      <w:r>
        <w:rPr>
          <w:rFonts w:ascii="Times New Roman" w:eastAsia="Times New Roman" w:hAnsi="Times New Roman" w:cs="Times New Roman"/>
          <w:b/>
          <w:sz w:val="28"/>
          <w:szCs w:val="28"/>
        </w:rPr>
        <w:t xml:space="preserve">  </w:t>
      </w:r>
      <w:r w:rsidR="008436CC" w:rsidRPr="00C94AD2">
        <w:rPr>
          <w:rFonts w:ascii="Times New Roman" w:eastAsia="Times New Roman" w:hAnsi="Times New Roman" w:cs="Times New Roman"/>
          <w:b/>
          <w:sz w:val="28"/>
          <w:szCs w:val="28"/>
        </w:rPr>
        <w:t>Seed sampling</w:t>
      </w:r>
      <w:r w:rsidR="007E11F8" w:rsidRPr="00C94AD2">
        <w:rPr>
          <w:rFonts w:ascii="Times New Roman" w:hAnsi="Times New Roman" w:cs="Times New Roman"/>
          <w:b/>
        </w:rPr>
        <w:t xml:space="preserve"> </w:t>
      </w:r>
    </w:p>
    <w:p w:rsidR="00C94AD2" w:rsidRPr="00C94AD2" w:rsidRDefault="00C94AD2" w:rsidP="00C94AD2">
      <w:pPr>
        <w:spacing w:line="360" w:lineRule="auto"/>
        <w:rPr>
          <w:rFonts w:ascii="Times New Roman" w:hAnsi="Times New Roman" w:cs="Times New Roman"/>
          <w:color w:val="00B050"/>
          <w:sz w:val="24"/>
        </w:rPr>
      </w:pPr>
      <w:r w:rsidRPr="00C94AD2">
        <w:rPr>
          <w:rFonts w:ascii="Times New Roman" w:hAnsi="Times New Roman" w:cs="Times New Roman"/>
          <w:sz w:val="24"/>
        </w:rPr>
        <w:t>The purpose of seed sampling is to obtain a representative sample of a seed lot. This sample size must be such that laboratory tests can determine the probability of occurrence of different constituents in the seed lot. Seed sampling requires in-depth knowledge of the rules and methods. A properly trained seed sampler must take a good sample that represents as accurately as possible the quality of the seed lot.</w:t>
      </w:r>
    </w:p>
    <w:p w:rsidR="00C94AD2" w:rsidRPr="00873F19" w:rsidRDefault="00616C50" w:rsidP="00C94AD2">
      <w:pPr>
        <w:rPr>
          <w:rFonts w:ascii="Times New Roman" w:hAnsi="Times New Roman" w:cs="Times New Roman"/>
          <w:b/>
        </w:rPr>
      </w:pPr>
      <w:r w:rsidRPr="00616C50">
        <w:rPr>
          <w:rFonts w:ascii="Times New Roman" w:hAnsi="Times New Roman" w:cs="Times New Roman"/>
          <w:b/>
          <w:sz w:val="24"/>
        </w:rPr>
        <w:t xml:space="preserve">          </w:t>
      </w:r>
      <w:r w:rsidRPr="00873F19">
        <w:rPr>
          <w:rFonts w:ascii="Times New Roman" w:hAnsi="Times New Roman" w:cs="Times New Roman"/>
          <w:b/>
          <w:sz w:val="24"/>
        </w:rPr>
        <w:t>Seed lot sampling procedures</w:t>
      </w:r>
    </w:p>
    <w:p w:rsidR="00383AA1" w:rsidRDefault="00C94AD2" w:rsidP="00C94AD2">
      <w:pPr>
        <w:spacing w:line="360" w:lineRule="auto"/>
        <w:rPr>
          <w:rFonts w:ascii="Times New Roman" w:hAnsi="Times New Roman" w:cs="Times New Roman"/>
          <w:sz w:val="24"/>
        </w:rPr>
      </w:pPr>
      <w:r w:rsidRPr="00C94AD2">
        <w:rPr>
          <w:rFonts w:ascii="Times New Roman" w:hAnsi="Times New Roman" w:cs="Times New Roman"/>
          <w:sz w:val="24"/>
        </w:rPr>
        <w:t xml:space="preserve">Seed testing is based on lots, i.e. precise quantities of seed. Seed lots should be uniform and harvested from a specific seed field so that analysis results can be related to particular fields. The size of the seed lot depends on the size of the seed. In general, the bigger the seed, the bigger the </w:t>
      </w:r>
      <w:r w:rsidRPr="00C94AD2">
        <w:rPr>
          <w:rFonts w:ascii="Times New Roman" w:hAnsi="Times New Roman" w:cs="Times New Roman"/>
          <w:sz w:val="24"/>
        </w:rPr>
        <w:lastRenderedPageBreak/>
        <w:t>seed lot. The ISTA Rules specify that maximum lot sizes must comply with the following general pattern:</w:t>
      </w:r>
    </w:p>
    <w:p w:rsidR="007E11F8" w:rsidRPr="00C94AD2" w:rsidRDefault="00383AA1" w:rsidP="00C94AD2">
      <w:pPr>
        <w:spacing w:line="360" w:lineRule="auto"/>
        <w:rPr>
          <w:rFonts w:ascii="Times New Roman" w:eastAsia="Times New Roman" w:hAnsi="Times New Roman" w:cs="Times New Roman"/>
          <w:sz w:val="32"/>
          <w:szCs w:val="28"/>
        </w:rPr>
      </w:pPr>
      <w:r w:rsidRPr="00383AA1">
        <w:t xml:space="preserve"> </w:t>
      </w:r>
      <w:r w:rsidRPr="00383AA1">
        <w:rPr>
          <w:rFonts w:ascii="Times New Roman" w:hAnsi="Times New Roman" w:cs="Times New Roman"/>
          <w:sz w:val="24"/>
        </w:rPr>
        <w:t xml:space="preserve">The seed lot is represented by a very small quantity of seed (the sample). No matter how accurately the laboratory tests are carried out, the results only show the quality of the sample submitted for analysis.  </w:t>
      </w:r>
    </w:p>
    <w:p w:rsidR="0068453F" w:rsidRPr="00F427D8" w:rsidRDefault="007E11F8" w:rsidP="001F0338">
      <w:pPr>
        <w:pStyle w:val="ListParagraph"/>
        <w:numPr>
          <w:ilvl w:val="0"/>
          <w:numId w:val="11"/>
        </w:numPr>
        <w:rPr>
          <w:rFonts w:ascii="Times New Roman" w:eastAsia="Times New Roman" w:hAnsi="Times New Roman" w:cs="Times New Roman"/>
          <w:sz w:val="24"/>
          <w:szCs w:val="28"/>
        </w:rPr>
      </w:pPr>
      <w:r w:rsidRPr="00F427D8">
        <w:rPr>
          <w:rFonts w:ascii="Times New Roman" w:eastAsia="Times New Roman" w:hAnsi="Times New Roman" w:cs="Times New Roman"/>
          <w:b/>
          <w:sz w:val="24"/>
          <w:szCs w:val="28"/>
        </w:rPr>
        <w:t>Primary samples</w:t>
      </w:r>
      <w:r w:rsidRPr="00F427D8">
        <w:rPr>
          <w:rFonts w:ascii="Times New Roman" w:eastAsia="Times New Roman" w:hAnsi="Times New Roman" w:cs="Times New Roman"/>
          <w:sz w:val="24"/>
          <w:szCs w:val="28"/>
        </w:rPr>
        <w:t xml:space="preserve"> </w:t>
      </w:r>
    </w:p>
    <w:p w:rsidR="00E16E96" w:rsidRDefault="0068453F" w:rsidP="0068453F">
      <w:pPr>
        <w:spacing w:line="360" w:lineRule="auto"/>
        <w:rPr>
          <w:rFonts w:ascii="Times New Roman" w:eastAsia="Times New Roman" w:hAnsi="Times New Roman" w:cs="Times New Roman"/>
          <w:sz w:val="24"/>
          <w:szCs w:val="28"/>
        </w:rPr>
      </w:pPr>
      <w:r w:rsidRPr="0068453F">
        <w:rPr>
          <w:rFonts w:ascii="Times New Roman" w:eastAsia="Times New Roman" w:hAnsi="Times New Roman" w:cs="Times New Roman"/>
          <w:sz w:val="24"/>
          <w:szCs w:val="28"/>
        </w:rPr>
        <w:t>A primary sample is a portion taken from the seed lot in the warehouse in a single sampling action. In order to meet statistical requirements, ISTA defines the minimum number of primary samples for three different container types</w:t>
      </w:r>
    </w:p>
    <w:p w:rsidR="00121179" w:rsidRPr="00121179" w:rsidRDefault="00121179" w:rsidP="00121179">
      <w:pPr>
        <w:rPr>
          <w:rFonts w:ascii="Times New Roman" w:eastAsia="Times New Roman" w:hAnsi="Times New Roman" w:cs="Times New Roman"/>
          <w:b/>
          <w:sz w:val="24"/>
          <w:szCs w:val="28"/>
        </w:rPr>
      </w:pPr>
      <w:r w:rsidRPr="00121179">
        <w:rPr>
          <w:rFonts w:ascii="Times New Roman" w:eastAsia="Times New Roman" w:hAnsi="Times New Roman" w:cs="Times New Roman"/>
          <w:b/>
          <w:sz w:val="24"/>
          <w:szCs w:val="28"/>
        </w:rPr>
        <w:t xml:space="preserve">These samples taken by hand should be taken from </w:t>
      </w:r>
    </w:p>
    <w:p w:rsidR="00121179" w:rsidRPr="00121179" w:rsidRDefault="00121179" w:rsidP="001F0338">
      <w:pPr>
        <w:pStyle w:val="ListParagraph"/>
        <w:numPr>
          <w:ilvl w:val="0"/>
          <w:numId w:val="35"/>
        </w:numPr>
        <w:spacing w:line="360" w:lineRule="auto"/>
        <w:rPr>
          <w:rFonts w:ascii="Times New Roman" w:eastAsia="Times New Roman" w:hAnsi="Times New Roman" w:cs="Times New Roman"/>
          <w:sz w:val="24"/>
          <w:szCs w:val="28"/>
        </w:rPr>
      </w:pPr>
      <w:r w:rsidRPr="00121179">
        <w:rPr>
          <w:rFonts w:ascii="Times New Roman" w:eastAsia="Times New Roman" w:hAnsi="Times New Roman" w:cs="Times New Roman"/>
          <w:sz w:val="24"/>
          <w:szCs w:val="28"/>
        </w:rPr>
        <w:t xml:space="preserve">the middle of the container if one sample is taken, </w:t>
      </w:r>
    </w:p>
    <w:p w:rsidR="00121179" w:rsidRDefault="00121179" w:rsidP="001F0338">
      <w:pPr>
        <w:pStyle w:val="ListParagraph"/>
        <w:numPr>
          <w:ilvl w:val="0"/>
          <w:numId w:val="35"/>
        </w:numPr>
        <w:spacing w:line="360" w:lineRule="auto"/>
        <w:rPr>
          <w:rFonts w:ascii="Times New Roman" w:eastAsia="Times New Roman" w:hAnsi="Times New Roman" w:cs="Times New Roman"/>
          <w:sz w:val="24"/>
          <w:szCs w:val="28"/>
        </w:rPr>
      </w:pPr>
      <w:r w:rsidRPr="00121179">
        <w:rPr>
          <w:rFonts w:ascii="Times New Roman" w:eastAsia="Times New Roman" w:hAnsi="Times New Roman" w:cs="Times New Roman"/>
          <w:sz w:val="24"/>
          <w:szCs w:val="28"/>
        </w:rPr>
        <w:t>the top &amp; bottom if 2 samples are taken,</w:t>
      </w:r>
    </w:p>
    <w:p w:rsidR="00121179" w:rsidRPr="00121179" w:rsidRDefault="00121179" w:rsidP="001F0338">
      <w:pPr>
        <w:pStyle w:val="ListParagraph"/>
        <w:numPr>
          <w:ilvl w:val="0"/>
          <w:numId w:val="35"/>
        </w:numPr>
        <w:spacing w:line="360" w:lineRule="auto"/>
        <w:rPr>
          <w:rFonts w:ascii="Times New Roman" w:eastAsia="Times New Roman" w:hAnsi="Times New Roman" w:cs="Times New Roman"/>
          <w:sz w:val="24"/>
          <w:szCs w:val="28"/>
        </w:rPr>
      </w:pPr>
      <w:r w:rsidRPr="00121179">
        <w:rPr>
          <w:rFonts w:ascii="Times New Roman" w:eastAsia="Times New Roman" w:hAnsi="Times New Roman" w:cs="Times New Roman"/>
          <w:sz w:val="24"/>
          <w:szCs w:val="28"/>
        </w:rPr>
        <w:t>the top/middle/bottom if 3 samples are taken, etc. to ensure a representative composite sample</w:t>
      </w:r>
    </w:p>
    <w:p w:rsidR="0091403C" w:rsidRPr="007C6289" w:rsidRDefault="00497726" w:rsidP="001F0338">
      <w:pPr>
        <w:pStyle w:val="ListParagraph"/>
        <w:numPr>
          <w:ilvl w:val="0"/>
          <w:numId w:val="11"/>
        </w:numPr>
        <w:rPr>
          <w:rFonts w:ascii="Times New Roman" w:eastAsia="Times New Roman" w:hAnsi="Times New Roman" w:cs="Times New Roman"/>
          <w:sz w:val="24"/>
          <w:szCs w:val="28"/>
        </w:rPr>
      </w:pPr>
      <w:r w:rsidRPr="007C6289">
        <w:rPr>
          <w:rFonts w:ascii="Times New Roman" w:eastAsia="Times New Roman" w:hAnsi="Times New Roman" w:cs="Times New Roman"/>
          <w:b/>
          <w:sz w:val="24"/>
          <w:szCs w:val="28"/>
        </w:rPr>
        <w:t>Composite</w:t>
      </w:r>
      <w:r w:rsidR="007E11F8" w:rsidRPr="007C6289">
        <w:rPr>
          <w:rFonts w:ascii="Times New Roman" w:eastAsia="Times New Roman" w:hAnsi="Times New Roman" w:cs="Times New Roman"/>
          <w:b/>
          <w:sz w:val="24"/>
          <w:szCs w:val="28"/>
        </w:rPr>
        <w:t xml:space="preserve"> samples</w:t>
      </w:r>
      <w:r w:rsidR="007E11F8" w:rsidRPr="007C6289">
        <w:rPr>
          <w:rFonts w:ascii="Times New Roman" w:eastAsia="Times New Roman" w:hAnsi="Times New Roman" w:cs="Times New Roman"/>
          <w:sz w:val="24"/>
          <w:szCs w:val="28"/>
        </w:rPr>
        <w:t xml:space="preserve"> </w:t>
      </w:r>
    </w:p>
    <w:p w:rsidR="00DC0776" w:rsidRPr="0091403C" w:rsidRDefault="0091403C" w:rsidP="0091403C">
      <w:pPr>
        <w:spacing w:line="360" w:lineRule="auto"/>
        <w:rPr>
          <w:rFonts w:ascii="Times New Roman" w:eastAsia="Times New Roman" w:hAnsi="Times New Roman" w:cs="Times New Roman"/>
          <w:sz w:val="24"/>
          <w:szCs w:val="28"/>
        </w:rPr>
      </w:pPr>
      <w:r w:rsidRPr="0091403C">
        <w:rPr>
          <w:rFonts w:ascii="Times New Roman" w:eastAsia="Times New Roman" w:hAnsi="Times New Roman" w:cs="Times New Roman"/>
          <w:sz w:val="24"/>
          <w:szCs w:val="28"/>
        </w:rPr>
        <w:t>To obtain a composite sample, it is necessary to combine and mix all the primary samples taken from the seed lot. During sampling, primary samples are compared to check for homogeneity. If the primary samples appear uniform, they are combined to form the composite sample. Otherwise, the sampling procedure is interrupted. Primary samples are sometimes collected directly in one container. The content of this container may be regarded as the composite sample only if uniform. Otherwise, do not use as a submitted sample.</w:t>
      </w:r>
    </w:p>
    <w:p w:rsidR="00E07ADC" w:rsidRPr="00D0202E" w:rsidRDefault="007E11F8" w:rsidP="001F0338">
      <w:pPr>
        <w:pStyle w:val="ListParagraph"/>
        <w:numPr>
          <w:ilvl w:val="0"/>
          <w:numId w:val="11"/>
        </w:numPr>
        <w:rPr>
          <w:rFonts w:ascii="Times New Roman" w:eastAsia="Times New Roman" w:hAnsi="Times New Roman" w:cs="Times New Roman"/>
          <w:sz w:val="24"/>
          <w:szCs w:val="28"/>
        </w:rPr>
      </w:pPr>
      <w:r w:rsidRPr="00D0202E">
        <w:rPr>
          <w:rFonts w:ascii="Times New Roman" w:eastAsia="Times New Roman" w:hAnsi="Times New Roman" w:cs="Times New Roman"/>
          <w:b/>
          <w:sz w:val="24"/>
          <w:szCs w:val="28"/>
        </w:rPr>
        <w:t>Submitted samples</w:t>
      </w:r>
      <w:r w:rsidRPr="00D0202E">
        <w:rPr>
          <w:rFonts w:ascii="Times New Roman" w:eastAsia="Times New Roman" w:hAnsi="Times New Roman" w:cs="Times New Roman"/>
          <w:sz w:val="24"/>
          <w:szCs w:val="28"/>
        </w:rPr>
        <w:t xml:space="preserve"> </w:t>
      </w:r>
    </w:p>
    <w:p w:rsidR="00B84FC1" w:rsidRPr="00E07ADC" w:rsidRDefault="00E07ADC" w:rsidP="00E07ADC">
      <w:pPr>
        <w:spacing w:line="360" w:lineRule="auto"/>
        <w:rPr>
          <w:rFonts w:ascii="Times New Roman" w:eastAsia="Times New Roman" w:hAnsi="Times New Roman" w:cs="Times New Roman"/>
          <w:sz w:val="24"/>
          <w:szCs w:val="28"/>
        </w:rPr>
      </w:pPr>
      <w:r w:rsidRPr="00E07ADC">
        <w:rPr>
          <w:rFonts w:ascii="Times New Roman" w:eastAsia="Times New Roman" w:hAnsi="Times New Roman" w:cs="Times New Roman"/>
          <w:sz w:val="24"/>
          <w:szCs w:val="28"/>
        </w:rPr>
        <w:t>A submitted sample is a sample sent to the testing laboratory. It may comprise the entire composite sample or a subsample obtained using one or more ISTA reduction methods as for the working sample</w:t>
      </w:r>
    </w:p>
    <w:p w:rsidR="005F2108" w:rsidRPr="00D0202E" w:rsidRDefault="00497726" w:rsidP="001F0338">
      <w:pPr>
        <w:pStyle w:val="ListParagraph"/>
        <w:numPr>
          <w:ilvl w:val="0"/>
          <w:numId w:val="11"/>
        </w:numPr>
        <w:tabs>
          <w:tab w:val="left" w:pos="2813"/>
        </w:tabs>
        <w:rPr>
          <w:rFonts w:ascii="Times New Roman" w:eastAsia="Times New Roman" w:hAnsi="Times New Roman" w:cs="Times New Roman"/>
          <w:sz w:val="24"/>
          <w:szCs w:val="28"/>
        </w:rPr>
      </w:pPr>
      <w:r w:rsidRPr="00D0202E">
        <w:rPr>
          <w:rFonts w:ascii="Times New Roman" w:eastAsia="Times New Roman" w:hAnsi="Times New Roman" w:cs="Times New Roman"/>
          <w:b/>
          <w:sz w:val="24"/>
          <w:szCs w:val="28"/>
        </w:rPr>
        <w:t>Working</w:t>
      </w:r>
      <w:r w:rsidR="007E11F8" w:rsidRPr="00D0202E">
        <w:rPr>
          <w:rFonts w:ascii="Times New Roman" w:eastAsia="Times New Roman" w:hAnsi="Times New Roman" w:cs="Times New Roman"/>
          <w:b/>
          <w:sz w:val="24"/>
          <w:szCs w:val="28"/>
        </w:rPr>
        <w:t xml:space="preserve"> samples</w:t>
      </w:r>
      <w:r w:rsidR="007E11F8" w:rsidRPr="00D0202E">
        <w:rPr>
          <w:rFonts w:ascii="Times New Roman" w:eastAsia="Times New Roman" w:hAnsi="Times New Roman" w:cs="Times New Roman"/>
          <w:sz w:val="24"/>
          <w:szCs w:val="28"/>
        </w:rPr>
        <w:t xml:space="preserve"> </w:t>
      </w:r>
      <w:r w:rsidR="00A52E38" w:rsidRPr="00D0202E">
        <w:rPr>
          <w:rFonts w:ascii="Times New Roman" w:eastAsia="Times New Roman" w:hAnsi="Times New Roman" w:cs="Times New Roman"/>
          <w:sz w:val="24"/>
          <w:szCs w:val="28"/>
        </w:rPr>
        <w:tab/>
      </w:r>
    </w:p>
    <w:p w:rsidR="00920962" w:rsidRDefault="005F2108" w:rsidP="00920962">
      <w:pPr>
        <w:rPr>
          <w:rFonts w:ascii="Times New Roman" w:eastAsia="Times New Roman" w:hAnsi="Times New Roman" w:cs="Times New Roman"/>
          <w:i/>
          <w:sz w:val="28"/>
          <w:szCs w:val="28"/>
        </w:rPr>
      </w:pPr>
      <w:r w:rsidRPr="005F2108">
        <w:rPr>
          <w:rFonts w:ascii="Times New Roman" w:eastAsia="Times New Roman" w:hAnsi="Times New Roman" w:cs="Times New Roman"/>
          <w:sz w:val="24"/>
          <w:szCs w:val="28"/>
        </w:rPr>
        <w:t xml:space="preserve">A working sample is obtained in the laboratory from the submitted sample using </w:t>
      </w:r>
      <w:r w:rsidR="00EB6FA8">
        <w:rPr>
          <w:rFonts w:ascii="Times New Roman" w:eastAsia="Times New Roman" w:hAnsi="Times New Roman" w:cs="Times New Roman"/>
          <w:sz w:val="24"/>
          <w:szCs w:val="28"/>
        </w:rPr>
        <w:t xml:space="preserve">an appropriate reduction </w:t>
      </w:r>
      <w:r w:rsidR="00511E4B">
        <w:rPr>
          <w:rFonts w:ascii="Times New Roman" w:eastAsia="Times New Roman" w:hAnsi="Times New Roman" w:cs="Times New Roman"/>
          <w:sz w:val="24"/>
          <w:szCs w:val="28"/>
        </w:rPr>
        <w:t>method.</w:t>
      </w:r>
      <w:r w:rsidR="00511E4B" w:rsidRPr="005F2108">
        <w:rPr>
          <w:rFonts w:ascii="Times New Roman" w:eastAsia="Times New Roman" w:hAnsi="Times New Roman" w:cs="Times New Roman"/>
          <w:sz w:val="24"/>
          <w:szCs w:val="28"/>
        </w:rPr>
        <w:t xml:space="preserve"> It</w:t>
      </w:r>
      <w:r w:rsidRPr="005F2108">
        <w:rPr>
          <w:rFonts w:ascii="Times New Roman" w:eastAsia="Times New Roman" w:hAnsi="Times New Roman" w:cs="Times New Roman"/>
          <w:sz w:val="24"/>
          <w:szCs w:val="28"/>
        </w:rPr>
        <w:t xml:space="preserve"> is the working sample that actually undergoes seed testing</w:t>
      </w:r>
      <w:r w:rsidRPr="005F2108">
        <w:rPr>
          <w:rFonts w:ascii="Times New Roman" w:eastAsia="Times New Roman" w:hAnsi="Times New Roman" w:cs="Times New Roman"/>
          <w:sz w:val="28"/>
          <w:szCs w:val="28"/>
        </w:rPr>
        <w:t>.</w:t>
      </w:r>
      <w:r w:rsidR="00920962" w:rsidRPr="00920962">
        <w:rPr>
          <w:rFonts w:ascii="Times New Roman" w:eastAsia="Times New Roman" w:hAnsi="Times New Roman" w:cs="Times New Roman"/>
          <w:i/>
          <w:sz w:val="28"/>
          <w:szCs w:val="28"/>
        </w:rPr>
        <w:t xml:space="preserve"> </w:t>
      </w:r>
    </w:p>
    <w:p w:rsidR="0004032A" w:rsidRDefault="0004032A" w:rsidP="00920962">
      <w:pPr>
        <w:rPr>
          <w:rFonts w:ascii="Times New Roman" w:eastAsia="Times New Roman" w:hAnsi="Times New Roman" w:cs="Times New Roman"/>
          <w:i/>
          <w:sz w:val="28"/>
          <w:szCs w:val="28"/>
        </w:rPr>
      </w:pPr>
      <w:r>
        <w:rPr>
          <w:rFonts w:ascii="Times New Roman" w:eastAsia="Times New Roman" w:hAnsi="Times New Roman" w:cs="Times New Roman"/>
          <w:i/>
          <w:noProof/>
          <w:sz w:val="28"/>
          <w:szCs w:val="28"/>
        </w:rPr>
        <w:lastRenderedPageBreak/>
        <w:drawing>
          <wp:inline distT="0" distB="0" distL="0" distR="0">
            <wp:extent cx="5943600" cy="4977973"/>
            <wp:effectExtent l="19050" t="0" r="0" b="0"/>
            <wp:docPr id="12" name="Picture 10" descr="C:\Users\dmu\Desktop\root and tuber crops\sa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mu\Desktop\root and tuber crops\sample.jpg"/>
                    <pic:cNvPicPr>
                      <a:picLocks noChangeAspect="1" noChangeArrowheads="1"/>
                    </pic:cNvPicPr>
                  </pic:nvPicPr>
                  <pic:blipFill>
                    <a:blip r:embed="rId18"/>
                    <a:srcRect/>
                    <a:stretch>
                      <a:fillRect/>
                    </a:stretch>
                  </pic:blipFill>
                  <pic:spPr bwMode="auto">
                    <a:xfrm>
                      <a:off x="0" y="0"/>
                      <a:ext cx="5943600" cy="4977973"/>
                    </a:xfrm>
                    <a:prstGeom prst="rect">
                      <a:avLst/>
                    </a:prstGeom>
                    <a:noFill/>
                    <a:ln w="9525">
                      <a:noFill/>
                      <a:miter lim="800000"/>
                      <a:headEnd/>
                      <a:tailEnd/>
                    </a:ln>
                  </pic:spPr>
                </pic:pic>
              </a:graphicData>
            </a:graphic>
          </wp:inline>
        </w:drawing>
      </w:r>
    </w:p>
    <w:p w:rsidR="00920962" w:rsidRPr="00920962" w:rsidRDefault="00920962" w:rsidP="00920962">
      <w:pPr>
        <w:rPr>
          <w:rFonts w:ascii="Times New Roman" w:eastAsia="Times New Roman" w:hAnsi="Times New Roman" w:cs="Times New Roman"/>
          <w:sz w:val="24"/>
          <w:szCs w:val="28"/>
        </w:rPr>
      </w:pPr>
      <w:r w:rsidRPr="00920962">
        <w:rPr>
          <w:rFonts w:ascii="Times New Roman" w:eastAsia="Times New Roman" w:hAnsi="Times New Roman" w:cs="Times New Roman"/>
          <w:sz w:val="24"/>
          <w:szCs w:val="28"/>
        </w:rPr>
        <w:t xml:space="preserve">The following sampling intensities shall be used: </w:t>
      </w:r>
    </w:p>
    <w:p w:rsidR="00920962" w:rsidRPr="00920962" w:rsidRDefault="00920962" w:rsidP="00920962">
      <w:pPr>
        <w:rPr>
          <w:rFonts w:ascii="Times New Roman" w:eastAsia="Times New Roman" w:hAnsi="Times New Roman" w:cs="Times New Roman"/>
          <w:sz w:val="24"/>
          <w:szCs w:val="28"/>
        </w:rPr>
      </w:pPr>
      <w:r w:rsidRPr="00920962">
        <w:rPr>
          <w:rFonts w:ascii="Times New Roman" w:eastAsia="Times New Roman" w:hAnsi="Times New Roman" w:cs="Times New Roman"/>
          <w:sz w:val="24"/>
          <w:szCs w:val="28"/>
        </w:rPr>
        <w:t xml:space="preserve">1-4 containers        3 primary samples from each container </w:t>
      </w:r>
    </w:p>
    <w:p w:rsidR="00920962" w:rsidRPr="00920962" w:rsidRDefault="00920962" w:rsidP="00920962">
      <w:pPr>
        <w:rPr>
          <w:rFonts w:ascii="Times New Roman" w:eastAsia="Times New Roman" w:hAnsi="Times New Roman" w:cs="Times New Roman"/>
          <w:sz w:val="24"/>
          <w:szCs w:val="28"/>
        </w:rPr>
      </w:pPr>
      <w:r w:rsidRPr="00920962">
        <w:rPr>
          <w:rFonts w:ascii="Times New Roman" w:eastAsia="Times New Roman" w:hAnsi="Times New Roman" w:cs="Times New Roman"/>
          <w:sz w:val="24"/>
          <w:szCs w:val="28"/>
        </w:rPr>
        <w:t>5-8 containers        2 primary samples from each container</w:t>
      </w:r>
    </w:p>
    <w:p w:rsidR="00920962" w:rsidRPr="00920962" w:rsidRDefault="00920962" w:rsidP="00920962">
      <w:pPr>
        <w:rPr>
          <w:rFonts w:ascii="Times New Roman" w:eastAsia="Times New Roman" w:hAnsi="Times New Roman" w:cs="Times New Roman"/>
          <w:sz w:val="24"/>
          <w:szCs w:val="28"/>
        </w:rPr>
      </w:pPr>
      <w:r w:rsidRPr="00920962">
        <w:rPr>
          <w:rFonts w:ascii="Times New Roman" w:eastAsia="Times New Roman" w:hAnsi="Times New Roman" w:cs="Times New Roman"/>
          <w:sz w:val="24"/>
          <w:szCs w:val="28"/>
        </w:rPr>
        <w:t xml:space="preserve"> 9-15 containers     1 primary sample from each container</w:t>
      </w:r>
    </w:p>
    <w:p w:rsidR="00920962" w:rsidRPr="00920962" w:rsidRDefault="00920962" w:rsidP="00920962">
      <w:pPr>
        <w:rPr>
          <w:rFonts w:ascii="Times New Roman" w:eastAsia="Times New Roman" w:hAnsi="Times New Roman" w:cs="Times New Roman"/>
          <w:sz w:val="24"/>
          <w:szCs w:val="28"/>
        </w:rPr>
      </w:pPr>
      <w:r w:rsidRPr="00920962">
        <w:rPr>
          <w:rFonts w:ascii="Times New Roman" w:eastAsia="Times New Roman" w:hAnsi="Times New Roman" w:cs="Times New Roman"/>
          <w:sz w:val="24"/>
          <w:szCs w:val="28"/>
        </w:rPr>
        <w:t xml:space="preserve"> 16-30 containers   15 primary samples from the lot taken from randomly selected containers with no more than one sample per container </w:t>
      </w:r>
    </w:p>
    <w:p w:rsidR="0057671E" w:rsidRPr="00823917" w:rsidRDefault="00920962" w:rsidP="00823917">
      <w:pPr>
        <w:rPr>
          <w:rFonts w:ascii="Times New Roman" w:eastAsia="Times New Roman" w:hAnsi="Times New Roman" w:cs="Times New Roman"/>
          <w:sz w:val="24"/>
          <w:szCs w:val="28"/>
        </w:rPr>
      </w:pPr>
      <w:r w:rsidRPr="00920962">
        <w:rPr>
          <w:rFonts w:ascii="Times New Roman" w:eastAsia="Times New Roman" w:hAnsi="Times New Roman" w:cs="Times New Roman"/>
          <w:sz w:val="24"/>
          <w:szCs w:val="28"/>
        </w:rPr>
        <w:t>31-59 containers     20 primary samples from the lot taken from randomly selected containers with no more than one sample per container</w:t>
      </w:r>
    </w:p>
    <w:p w:rsidR="0057671E" w:rsidRPr="0057671E" w:rsidRDefault="0057671E" w:rsidP="0057671E">
      <w:pPr>
        <w:tabs>
          <w:tab w:val="left" w:pos="2813"/>
        </w:tabs>
        <w:spacing w:line="360" w:lineRule="auto"/>
        <w:rPr>
          <w:rFonts w:ascii="Times New Roman" w:eastAsia="Times New Roman" w:hAnsi="Times New Roman" w:cs="Times New Roman"/>
          <w:b/>
          <w:sz w:val="24"/>
          <w:szCs w:val="28"/>
        </w:rPr>
      </w:pPr>
      <w:r w:rsidRPr="0057671E">
        <w:rPr>
          <w:b/>
          <w:sz w:val="20"/>
        </w:rPr>
        <w:t xml:space="preserve"> </w:t>
      </w:r>
      <w:r>
        <w:rPr>
          <w:b/>
          <w:sz w:val="20"/>
        </w:rPr>
        <w:t xml:space="preserve">            </w:t>
      </w:r>
      <w:r w:rsidRPr="0057671E">
        <w:rPr>
          <w:rFonts w:ascii="Times New Roman" w:eastAsia="Times New Roman" w:hAnsi="Times New Roman" w:cs="Times New Roman"/>
          <w:b/>
          <w:sz w:val="24"/>
          <w:szCs w:val="28"/>
        </w:rPr>
        <w:t>Methods for obtaining working sample</w:t>
      </w:r>
    </w:p>
    <w:p w:rsidR="00033F70" w:rsidRDefault="0057671E" w:rsidP="00033F70">
      <w:pPr>
        <w:spacing w:before="100" w:beforeAutospacing="1" w:after="100" w:afterAutospacing="1" w:line="360" w:lineRule="auto"/>
        <w:rPr>
          <w:rFonts w:ascii="Times New Roman" w:eastAsia="Times New Roman" w:hAnsi="Times New Roman" w:cs="Times New Roman"/>
          <w:sz w:val="24"/>
          <w:szCs w:val="24"/>
        </w:rPr>
      </w:pPr>
      <w:r w:rsidRPr="0057671E">
        <w:rPr>
          <w:rFonts w:ascii="Times New Roman" w:eastAsia="Times New Roman" w:hAnsi="Times New Roman" w:cs="Times New Roman"/>
          <w:sz w:val="24"/>
          <w:szCs w:val="28"/>
        </w:rPr>
        <w:lastRenderedPageBreak/>
        <w:t>The working sample must be representative of the submitted sample. Mix thoroughly the submitted sample before dividing it mechanically or manually. Each method has advantages and disadvantages; select the most appropriate according to the seed and the means available.</w:t>
      </w:r>
      <w:r w:rsidR="00033F70" w:rsidRPr="00033F70">
        <w:rPr>
          <w:rFonts w:ascii="Times New Roman" w:eastAsia="Times New Roman" w:hAnsi="Times New Roman" w:cs="Times New Roman"/>
          <w:sz w:val="24"/>
          <w:szCs w:val="24"/>
        </w:rPr>
        <w:t xml:space="preserve"> </w:t>
      </w:r>
      <w:r w:rsidR="00033F70" w:rsidRPr="00BE1301">
        <w:rPr>
          <w:rFonts w:ascii="Times New Roman" w:eastAsia="Times New Roman" w:hAnsi="Times New Roman" w:cs="Times New Roman"/>
          <w:sz w:val="24"/>
          <w:szCs w:val="24"/>
        </w:rPr>
        <w:t xml:space="preserve">The working sample is divided into three components: </w:t>
      </w:r>
    </w:p>
    <w:p w:rsidR="00033F70" w:rsidRDefault="00033F70" w:rsidP="001F0338">
      <w:pPr>
        <w:pStyle w:val="ListParagraph"/>
        <w:numPr>
          <w:ilvl w:val="0"/>
          <w:numId w:val="15"/>
        </w:numPr>
        <w:spacing w:before="100" w:beforeAutospacing="1" w:after="100" w:afterAutospacing="1" w:line="360" w:lineRule="auto"/>
        <w:rPr>
          <w:rFonts w:ascii="Times New Roman" w:eastAsia="Times New Roman" w:hAnsi="Times New Roman" w:cs="Times New Roman"/>
          <w:sz w:val="24"/>
          <w:szCs w:val="24"/>
        </w:rPr>
      </w:pPr>
      <w:r w:rsidRPr="000864BD">
        <w:rPr>
          <w:rFonts w:ascii="Times New Roman" w:eastAsia="Times New Roman" w:hAnsi="Times New Roman" w:cs="Times New Roman"/>
          <w:sz w:val="24"/>
          <w:szCs w:val="24"/>
        </w:rPr>
        <w:t>Pure seed</w:t>
      </w:r>
    </w:p>
    <w:p w:rsidR="00033F70" w:rsidRDefault="00033F70" w:rsidP="001F0338">
      <w:pPr>
        <w:pStyle w:val="ListParagraph"/>
        <w:numPr>
          <w:ilvl w:val="0"/>
          <w:numId w:val="15"/>
        </w:numPr>
        <w:spacing w:before="100" w:beforeAutospacing="1" w:after="100" w:afterAutospacing="1" w:line="360" w:lineRule="auto"/>
        <w:rPr>
          <w:rFonts w:ascii="Times New Roman" w:eastAsia="Times New Roman" w:hAnsi="Times New Roman" w:cs="Times New Roman"/>
          <w:sz w:val="24"/>
          <w:szCs w:val="24"/>
        </w:rPr>
      </w:pPr>
      <w:r w:rsidRPr="000864BD">
        <w:rPr>
          <w:rFonts w:ascii="Times New Roman" w:eastAsia="Times New Roman" w:hAnsi="Times New Roman" w:cs="Times New Roman"/>
          <w:sz w:val="24"/>
          <w:szCs w:val="24"/>
        </w:rPr>
        <w:t xml:space="preserve">Other seeds </w:t>
      </w:r>
      <w:r w:rsidRPr="000864BD">
        <w:rPr>
          <w:rFonts w:ascii="Times New Roman" w:eastAsia="Times New Roman" w:hAnsi="Times New Roman" w:cs="Times New Roman"/>
          <w:sz w:val="24"/>
          <w:szCs w:val="24"/>
        </w:rPr>
        <w:tab/>
      </w:r>
    </w:p>
    <w:p w:rsidR="00033F70" w:rsidRPr="000864BD" w:rsidRDefault="00033F70" w:rsidP="001F0338">
      <w:pPr>
        <w:pStyle w:val="ListParagraph"/>
        <w:numPr>
          <w:ilvl w:val="0"/>
          <w:numId w:val="15"/>
        </w:numPr>
        <w:spacing w:before="100" w:beforeAutospacing="1" w:after="100" w:afterAutospacing="1" w:line="360" w:lineRule="auto"/>
        <w:rPr>
          <w:rFonts w:ascii="Times New Roman" w:eastAsia="Times New Roman" w:hAnsi="Times New Roman" w:cs="Times New Roman"/>
          <w:sz w:val="24"/>
          <w:szCs w:val="24"/>
        </w:rPr>
      </w:pPr>
      <w:r w:rsidRPr="000864BD">
        <w:rPr>
          <w:rFonts w:ascii="Times New Roman" w:eastAsia="Times New Roman" w:hAnsi="Times New Roman" w:cs="Times New Roman"/>
          <w:sz w:val="24"/>
          <w:szCs w:val="24"/>
        </w:rPr>
        <w:t xml:space="preserve"> Inert matter</w:t>
      </w:r>
    </w:p>
    <w:p w:rsidR="0061514F" w:rsidRDefault="00033F70" w:rsidP="00033F70">
      <w:pPr>
        <w:spacing w:before="100" w:beforeAutospacing="1" w:after="100" w:afterAutospacing="1" w:line="360" w:lineRule="auto"/>
        <w:rPr>
          <w:rFonts w:ascii="Times New Roman" w:eastAsia="Times New Roman" w:hAnsi="Times New Roman" w:cs="Times New Roman"/>
          <w:sz w:val="24"/>
          <w:szCs w:val="24"/>
        </w:rPr>
      </w:pPr>
      <w:r w:rsidRPr="00BE1301">
        <w:rPr>
          <w:rFonts w:ascii="Times New Roman" w:eastAsia="Times New Roman" w:hAnsi="Times New Roman" w:cs="Times New Roman"/>
          <w:sz w:val="24"/>
          <w:szCs w:val="24"/>
        </w:rPr>
        <w:t>Identify all species of seed and each kind of inert matter present, and then determine the percentage of each part by weight.</w:t>
      </w:r>
    </w:p>
    <w:p w:rsidR="00033F70" w:rsidRPr="0061514F" w:rsidRDefault="00033F70" w:rsidP="001F0338">
      <w:pPr>
        <w:pStyle w:val="ListParagraph"/>
        <w:numPr>
          <w:ilvl w:val="0"/>
          <w:numId w:val="29"/>
        </w:numPr>
        <w:spacing w:before="100" w:beforeAutospacing="1" w:after="100" w:afterAutospacing="1" w:line="360" w:lineRule="auto"/>
        <w:rPr>
          <w:rFonts w:ascii="Times New Roman" w:eastAsia="Times New Roman" w:hAnsi="Times New Roman" w:cs="Times New Roman"/>
          <w:sz w:val="24"/>
          <w:szCs w:val="24"/>
        </w:rPr>
      </w:pPr>
      <w:r w:rsidRPr="0061514F">
        <w:rPr>
          <w:rFonts w:ascii="Times New Roman" w:eastAsia="Times New Roman" w:hAnsi="Times New Roman" w:cs="Times New Roman"/>
          <w:sz w:val="24"/>
          <w:szCs w:val="24"/>
        </w:rPr>
        <w:t xml:space="preserve">Pure seed – the species stated by the applicant, or that found to predominate in the test, and including all botanical varieties and cultivars of that species. The pure seed fraction comprises also </w:t>
      </w:r>
    </w:p>
    <w:p w:rsidR="000F0062" w:rsidRDefault="00033F70" w:rsidP="001F0338">
      <w:pPr>
        <w:pStyle w:val="ListParagraph"/>
        <w:numPr>
          <w:ilvl w:val="0"/>
          <w:numId w:val="30"/>
        </w:numPr>
        <w:spacing w:before="100" w:beforeAutospacing="1" w:after="100" w:afterAutospacing="1" w:line="360" w:lineRule="auto"/>
        <w:rPr>
          <w:rFonts w:ascii="Times New Roman" w:eastAsia="Times New Roman" w:hAnsi="Times New Roman" w:cs="Times New Roman"/>
          <w:sz w:val="24"/>
          <w:szCs w:val="24"/>
        </w:rPr>
      </w:pPr>
      <w:r w:rsidRPr="000F0062">
        <w:rPr>
          <w:rFonts w:ascii="Times New Roman" w:eastAsia="Times New Roman" w:hAnsi="Times New Roman" w:cs="Times New Roman"/>
          <w:sz w:val="24"/>
          <w:szCs w:val="24"/>
        </w:rPr>
        <w:t xml:space="preserve">mature undamaged seeds of the species; and </w:t>
      </w:r>
    </w:p>
    <w:p w:rsidR="00033F70" w:rsidRPr="000F0062" w:rsidRDefault="000F0062" w:rsidP="001F0338">
      <w:pPr>
        <w:pStyle w:val="ListParagraph"/>
        <w:numPr>
          <w:ilvl w:val="0"/>
          <w:numId w:val="30"/>
        </w:numPr>
        <w:spacing w:before="100" w:beforeAutospacing="1" w:after="100" w:afterAutospacing="1" w:line="360" w:lineRule="auto"/>
        <w:rPr>
          <w:rFonts w:ascii="Times New Roman" w:eastAsia="Times New Roman" w:hAnsi="Times New Roman" w:cs="Times New Roman"/>
          <w:sz w:val="24"/>
          <w:szCs w:val="24"/>
        </w:rPr>
      </w:pPr>
      <w:r w:rsidRPr="000F0062">
        <w:rPr>
          <w:rFonts w:ascii="Times New Roman" w:eastAsia="Times New Roman" w:hAnsi="Times New Roman" w:cs="Times New Roman"/>
          <w:sz w:val="24"/>
          <w:szCs w:val="24"/>
        </w:rPr>
        <w:t xml:space="preserve"> </w:t>
      </w:r>
      <w:r w:rsidR="00033F70" w:rsidRPr="000F0062">
        <w:rPr>
          <w:rFonts w:ascii="Times New Roman" w:eastAsia="Times New Roman" w:hAnsi="Times New Roman" w:cs="Times New Roman"/>
          <w:sz w:val="24"/>
          <w:szCs w:val="24"/>
        </w:rPr>
        <w:t xml:space="preserve"> Pieces of broken seeds that are more than half the original size.</w:t>
      </w:r>
    </w:p>
    <w:p w:rsidR="00033F70" w:rsidRPr="0061514F" w:rsidRDefault="00033F70" w:rsidP="001F0338">
      <w:pPr>
        <w:pStyle w:val="ListParagraph"/>
        <w:numPr>
          <w:ilvl w:val="0"/>
          <w:numId w:val="29"/>
        </w:numPr>
        <w:spacing w:before="100" w:beforeAutospacing="1" w:after="100" w:afterAutospacing="1" w:line="360" w:lineRule="auto"/>
        <w:rPr>
          <w:rFonts w:ascii="Times New Roman" w:eastAsia="Times New Roman" w:hAnsi="Times New Roman" w:cs="Times New Roman"/>
          <w:sz w:val="24"/>
          <w:szCs w:val="24"/>
        </w:rPr>
      </w:pPr>
      <w:r w:rsidRPr="0061514F">
        <w:rPr>
          <w:rFonts w:ascii="Times New Roman" w:eastAsia="Times New Roman" w:hAnsi="Times New Roman" w:cs="Times New Roman"/>
          <w:sz w:val="24"/>
          <w:szCs w:val="24"/>
        </w:rPr>
        <w:t>Other seeds – seed units of any plant species other than that of pure seed.</w:t>
      </w:r>
    </w:p>
    <w:p w:rsidR="00033F70" w:rsidRPr="0061514F" w:rsidRDefault="00033F70" w:rsidP="001F0338">
      <w:pPr>
        <w:pStyle w:val="ListParagraph"/>
        <w:numPr>
          <w:ilvl w:val="0"/>
          <w:numId w:val="29"/>
        </w:numPr>
        <w:spacing w:before="100" w:beforeAutospacing="1" w:after="100" w:afterAutospacing="1" w:line="360" w:lineRule="auto"/>
        <w:rPr>
          <w:rFonts w:ascii="Times New Roman" w:eastAsia="Times New Roman" w:hAnsi="Times New Roman" w:cs="Times New Roman"/>
          <w:sz w:val="24"/>
          <w:szCs w:val="24"/>
        </w:rPr>
      </w:pPr>
      <w:r w:rsidRPr="0061514F">
        <w:rPr>
          <w:rFonts w:ascii="Times New Roman" w:eastAsia="Times New Roman" w:hAnsi="Times New Roman" w:cs="Times New Roman"/>
          <w:sz w:val="24"/>
          <w:szCs w:val="24"/>
        </w:rPr>
        <w:t xml:space="preserve">Inert matter – seed units and all other matter and structures not defined by ISTA as pure seed or other seed, for example: </w:t>
      </w:r>
    </w:p>
    <w:p w:rsidR="009705E8" w:rsidRDefault="00B11B7F" w:rsidP="001F0338">
      <w:pPr>
        <w:pStyle w:val="ListParagraph"/>
        <w:numPr>
          <w:ilvl w:val="0"/>
          <w:numId w:val="31"/>
        </w:numPr>
        <w:spacing w:before="100" w:beforeAutospacing="1" w:after="100" w:afterAutospacing="1" w:line="360" w:lineRule="auto"/>
        <w:rPr>
          <w:rFonts w:ascii="Times New Roman" w:eastAsia="Times New Roman" w:hAnsi="Times New Roman" w:cs="Times New Roman"/>
          <w:sz w:val="24"/>
          <w:szCs w:val="24"/>
        </w:rPr>
      </w:pPr>
      <w:r w:rsidRPr="009705E8">
        <w:rPr>
          <w:rFonts w:ascii="Times New Roman" w:eastAsia="Times New Roman" w:hAnsi="Times New Roman" w:cs="Times New Roman"/>
          <w:sz w:val="24"/>
          <w:szCs w:val="24"/>
        </w:rPr>
        <w:t>Broken</w:t>
      </w:r>
      <w:r w:rsidR="00033F70" w:rsidRPr="009705E8">
        <w:rPr>
          <w:rFonts w:ascii="Times New Roman" w:eastAsia="Times New Roman" w:hAnsi="Times New Roman" w:cs="Times New Roman"/>
          <w:sz w:val="24"/>
          <w:szCs w:val="24"/>
        </w:rPr>
        <w:t xml:space="preserve"> pieces of pure seed and crop seed species that are half or less their original size; </w:t>
      </w:r>
    </w:p>
    <w:p w:rsidR="009705E8" w:rsidRDefault="00B11B7F" w:rsidP="001F0338">
      <w:pPr>
        <w:pStyle w:val="ListParagraph"/>
        <w:numPr>
          <w:ilvl w:val="0"/>
          <w:numId w:val="31"/>
        </w:numPr>
        <w:spacing w:before="100" w:beforeAutospacing="1" w:after="100" w:afterAutospacing="1" w:line="360" w:lineRule="auto"/>
        <w:rPr>
          <w:rFonts w:ascii="Times New Roman" w:eastAsia="Times New Roman" w:hAnsi="Times New Roman" w:cs="Times New Roman"/>
          <w:sz w:val="24"/>
          <w:szCs w:val="24"/>
        </w:rPr>
      </w:pPr>
      <w:r w:rsidRPr="009705E8">
        <w:rPr>
          <w:rFonts w:ascii="Times New Roman" w:eastAsia="Times New Roman" w:hAnsi="Times New Roman" w:cs="Times New Roman"/>
          <w:sz w:val="24"/>
          <w:szCs w:val="24"/>
        </w:rPr>
        <w:t>Soil</w:t>
      </w:r>
      <w:r w:rsidR="00033F70" w:rsidRPr="009705E8">
        <w:rPr>
          <w:rFonts w:ascii="Times New Roman" w:eastAsia="Times New Roman" w:hAnsi="Times New Roman" w:cs="Times New Roman"/>
          <w:sz w:val="24"/>
          <w:szCs w:val="24"/>
        </w:rPr>
        <w:t xml:space="preserve"> particles, sand, stones, chaff, stems, leaves, flowers; and </w:t>
      </w:r>
    </w:p>
    <w:p w:rsidR="00B84FC1" w:rsidRPr="009705E8" w:rsidRDefault="00033F70" w:rsidP="001F0338">
      <w:pPr>
        <w:pStyle w:val="ListParagraph"/>
        <w:numPr>
          <w:ilvl w:val="0"/>
          <w:numId w:val="31"/>
        </w:numPr>
        <w:spacing w:before="100" w:beforeAutospacing="1" w:after="100" w:afterAutospacing="1" w:line="360" w:lineRule="auto"/>
        <w:rPr>
          <w:rFonts w:ascii="Times New Roman" w:eastAsia="Times New Roman" w:hAnsi="Times New Roman" w:cs="Times New Roman"/>
          <w:sz w:val="24"/>
          <w:szCs w:val="24"/>
        </w:rPr>
      </w:pPr>
      <w:r w:rsidRPr="009705E8">
        <w:rPr>
          <w:rFonts w:ascii="Times New Roman" w:eastAsia="Times New Roman" w:hAnsi="Times New Roman" w:cs="Times New Roman"/>
          <w:sz w:val="24"/>
          <w:szCs w:val="24"/>
        </w:rPr>
        <w:t>Smut balls, ergots and nematode galls.</w:t>
      </w:r>
    </w:p>
    <w:p w:rsidR="007D2F4A" w:rsidRPr="005048DC" w:rsidRDefault="00DB299E" w:rsidP="005048DC">
      <w:pPr>
        <w:rPr>
          <w:rFonts w:ascii="Times New Roman" w:eastAsia="Times New Roman" w:hAnsi="Times New Roman" w:cs="Times New Roman"/>
          <w:sz w:val="24"/>
          <w:szCs w:val="28"/>
        </w:rPr>
      </w:pPr>
      <w:r w:rsidRPr="005048DC">
        <w:rPr>
          <w:rFonts w:ascii="Times New Roman" w:eastAsia="Times New Roman" w:hAnsi="Times New Roman" w:cs="Times New Roman"/>
          <w:sz w:val="24"/>
          <w:szCs w:val="28"/>
        </w:rPr>
        <w:t>Purity percentage=</w:t>
      </w:r>
      <w:r w:rsidR="007D2F4A" w:rsidRPr="005048DC">
        <w:rPr>
          <w:rFonts w:ascii="Times New Roman" w:eastAsia="Times New Roman" w:hAnsi="Times New Roman" w:cs="Times New Roman"/>
          <w:sz w:val="24"/>
          <w:szCs w:val="28"/>
        </w:rPr>
        <w:t>weight of pure seed/total seed sample</w:t>
      </w:r>
      <w:r w:rsidR="00367B3B" w:rsidRPr="005048DC">
        <w:rPr>
          <w:rFonts w:ascii="Times New Roman" w:eastAsia="Times New Roman" w:hAnsi="Times New Roman" w:cs="Times New Roman"/>
          <w:sz w:val="24"/>
          <w:szCs w:val="28"/>
        </w:rPr>
        <w:t xml:space="preserve"> multiplied by 100</w:t>
      </w:r>
    </w:p>
    <w:p w:rsidR="00556BA8" w:rsidRPr="00FE6E15" w:rsidRDefault="007D2F4A" w:rsidP="00A16AB3">
      <w:pPr>
        <w:rPr>
          <w:rFonts w:ascii="Times New Roman" w:eastAsia="Times New Roman" w:hAnsi="Times New Roman" w:cs="Times New Roman"/>
          <w:sz w:val="24"/>
          <w:szCs w:val="28"/>
        </w:rPr>
      </w:pPr>
      <w:r w:rsidRPr="00FE6E15">
        <w:rPr>
          <w:rFonts w:ascii="Times New Roman" w:eastAsia="Times New Roman" w:hAnsi="Times New Roman" w:cs="Times New Roman"/>
          <w:sz w:val="24"/>
          <w:szCs w:val="28"/>
        </w:rPr>
        <w:t xml:space="preserve">Purity test separates pure </w:t>
      </w:r>
      <w:r w:rsidR="00B1485F" w:rsidRPr="00FE6E15">
        <w:rPr>
          <w:rFonts w:ascii="Times New Roman" w:eastAsia="Times New Roman" w:hAnsi="Times New Roman" w:cs="Times New Roman"/>
          <w:sz w:val="24"/>
          <w:szCs w:val="28"/>
        </w:rPr>
        <w:t>seed, inert</w:t>
      </w:r>
      <w:r w:rsidRPr="00FE6E15">
        <w:rPr>
          <w:rFonts w:ascii="Times New Roman" w:eastAsia="Times New Roman" w:hAnsi="Times New Roman" w:cs="Times New Roman"/>
          <w:sz w:val="24"/>
          <w:szCs w:val="28"/>
        </w:rPr>
        <w:t xml:space="preserve"> </w:t>
      </w:r>
      <w:r w:rsidR="006017BD" w:rsidRPr="00FE6E15">
        <w:rPr>
          <w:rFonts w:ascii="Times New Roman" w:eastAsia="Times New Roman" w:hAnsi="Times New Roman" w:cs="Times New Roman"/>
          <w:sz w:val="24"/>
          <w:szCs w:val="28"/>
        </w:rPr>
        <w:t>matter, other</w:t>
      </w:r>
      <w:r w:rsidRPr="00FE6E15">
        <w:rPr>
          <w:rFonts w:ascii="Times New Roman" w:eastAsia="Times New Roman" w:hAnsi="Times New Roman" w:cs="Times New Roman"/>
          <w:sz w:val="24"/>
          <w:szCs w:val="28"/>
        </w:rPr>
        <w:t xml:space="preserve"> crop seed and weed seed</w:t>
      </w:r>
      <w:r w:rsidR="00CD7462" w:rsidRPr="00FE6E15">
        <w:rPr>
          <w:rFonts w:ascii="Times New Roman" w:eastAsia="Times New Roman" w:hAnsi="Times New Roman" w:cs="Times New Roman"/>
          <w:sz w:val="24"/>
          <w:szCs w:val="28"/>
        </w:rPr>
        <w:tab/>
      </w:r>
    </w:p>
    <w:p w:rsidR="007B52FD" w:rsidRPr="00D1515C" w:rsidRDefault="00865C52" w:rsidP="007B52FD">
      <w:pPr>
        <w:pStyle w:val="ListParagraph"/>
        <w:rPr>
          <w:rFonts w:ascii="Times New Roman" w:eastAsia="Times New Roman" w:hAnsi="Times New Roman" w:cs="Times New Roman"/>
          <w:b/>
          <w:sz w:val="24"/>
          <w:szCs w:val="28"/>
        </w:rPr>
      </w:pPr>
      <w:r w:rsidRPr="00D1515C">
        <w:rPr>
          <w:rFonts w:ascii="Times New Roman" w:eastAsia="Times New Roman" w:hAnsi="Times New Roman" w:cs="Times New Roman"/>
          <w:b/>
          <w:sz w:val="24"/>
          <w:szCs w:val="28"/>
        </w:rPr>
        <w:t>P</w:t>
      </w:r>
      <w:r w:rsidR="00FC1780" w:rsidRPr="00D1515C">
        <w:rPr>
          <w:rFonts w:ascii="Times New Roman" w:eastAsia="Times New Roman" w:hAnsi="Times New Roman" w:cs="Times New Roman"/>
          <w:b/>
          <w:sz w:val="24"/>
          <w:szCs w:val="28"/>
        </w:rPr>
        <w:t>rocedures</w:t>
      </w:r>
    </w:p>
    <w:p w:rsidR="00865C52" w:rsidRPr="00D1515C" w:rsidRDefault="004206B5" w:rsidP="00865C52">
      <w:pPr>
        <w:rPr>
          <w:rFonts w:ascii="Times New Roman" w:eastAsia="Times New Roman" w:hAnsi="Times New Roman" w:cs="Times New Roman"/>
          <w:sz w:val="24"/>
          <w:szCs w:val="28"/>
        </w:rPr>
      </w:pPr>
      <w:r w:rsidRPr="00D1515C">
        <w:rPr>
          <w:rFonts w:ascii="Times New Roman" w:eastAsia="Times New Roman" w:hAnsi="Times New Roman" w:cs="Times New Roman"/>
          <w:sz w:val="24"/>
          <w:szCs w:val="28"/>
        </w:rPr>
        <w:t>1. Take</w:t>
      </w:r>
      <w:r w:rsidR="00F966F0" w:rsidRPr="00D1515C">
        <w:rPr>
          <w:rFonts w:ascii="Times New Roman" w:eastAsia="Times New Roman" w:hAnsi="Times New Roman" w:cs="Times New Roman"/>
          <w:b/>
          <w:sz w:val="24"/>
          <w:szCs w:val="28"/>
        </w:rPr>
        <w:t xml:space="preserve"> </w:t>
      </w:r>
      <w:r w:rsidR="00865C52" w:rsidRPr="00D1515C">
        <w:rPr>
          <w:rFonts w:ascii="Times New Roman" w:eastAsia="Times New Roman" w:hAnsi="Times New Roman" w:cs="Times New Roman"/>
          <w:sz w:val="24"/>
          <w:szCs w:val="28"/>
        </w:rPr>
        <w:t>a 100gm seed sample at random</w:t>
      </w:r>
      <w:r w:rsidR="00DD23E2" w:rsidRPr="00D1515C">
        <w:rPr>
          <w:rFonts w:ascii="Times New Roman" w:eastAsia="Times New Roman" w:hAnsi="Times New Roman" w:cs="Times New Roman"/>
          <w:sz w:val="24"/>
          <w:szCs w:val="28"/>
        </w:rPr>
        <w:t xml:space="preserve"> from the</w:t>
      </w:r>
      <w:r w:rsidR="00D957BA" w:rsidRPr="00D1515C">
        <w:rPr>
          <w:rFonts w:ascii="Times New Roman" w:eastAsia="Times New Roman" w:hAnsi="Times New Roman" w:cs="Times New Roman"/>
          <w:sz w:val="24"/>
          <w:szCs w:val="28"/>
        </w:rPr>
        <w:t xml:space="preserve"> seed</w:t>
      </w:r>
      <w:r w:rsidR="00DD23E2" w:rsidRPr="00D1515C">
        <w:rPr>
          <w:rFonts w:ascii="Times New Roman" w:eastAsia="Times New Roman" w:hAnsi="Times New Roman" w:cs="Times New Roman"/>
          <w:sz w:val="24"/>
          <w:szCs w:val="28"/>
        </w:rPr>
        <w:t xml:space="preserve"> lot</w:t>
      </w:r>
    </w:p>
    <w:p w:rsidR="00012776" w:rsidRPr="00D1515C" w:rsidRDefault="00012776" w:rsidP="00865C52">
      <w:pPr>
        <w:rPr>
          <w:rFonts w:ascii="Times New Roman" w:eastAsia="Times New Roman" w:hAnsi="Times New Roman" w:cs="Times New Roman"/>
          <w:sz w:val="24"/>
          <w:szCs w:val="28"/>
        </w:rPr>
      </w:pPr>
      <w:r w:rsidRPr="00D1515C">
        <w:rPr>
          <w:rFonts w:ascii="Times New Roman" w:eastAsia="Times New Roman" w:hAnsi="Times New Roman" w:cs="Times New Roman"/>
          <w:sz w:val="24"/>
          <w:szCs w:val="28"/>
        </w:rPr>
        <w:t>2.</w:t>
      </w:r>
      <w:r w:rsidR="00B90898" w:rsidRPr="00D1515C">
        <w:rPr>
          <w:rFonts w:ascii="Times New Roman" w:eastAsia="Times New Roman" w:hAnsi="Times New Roman" w:cs="Times New Roman"/>
          <w:sz w:val="24"/>
          <w:szCs w:val="28"/>
        </w:rPr>
        <w:t xml:space="preserve"> </w:t>
      </w:r>
      <w:r w:rsidR="00C1078D" w:rsidRPr="00D1515C">
        <w:rPr>
          <w:rFonts w:ascii="Times New Roman" w:eastAsia="Times New Roman" w:hAnsi="Times New Roman" w:cs="Times New Roman"/>
          <w:sz w:val="24"/>
          <w:szCs w:val="28"/>
        </w:rPr>
        <w:t>M</w:t>
      </w:r>
      <w:r w:rsidRPr="00D1515C">
        <w:rPr>
          <w:rFonts w:ascii="Times New Roman" w:eastAsia="Times New Roman" w:hAnsi="Times New Roman" w:cs="Times New Roman"/>
          <w:sz w:val="24"/>
          <w:szCs w:val="28"/>
        </w:rPr>
        <w:t>ix the sample well and divide in to four sub sample</w:t>
      </w:r>
    </w:p>
    <w:p w:rsidR="00012776" w:rsidRPr="00D1515C" w:rsidRDefault="00B90898" w:rsidP="00865C52">
      <w:pPr>
        <w:rPr>
          <w:rFonts w:ascii="Times New Roman" w:eastAsia="Times New Roman" w:hAnsi="Times New Roman" w:cs="Times New Roman"/>
          <w:sz w:val="24"/>
          <w:szCs w:val="28"/>
        </w:rPr>
      </w:pPr>
      <w:r w:rsidRPr="00D1515C">
        <w:rPr>
          <w:rFonts w:ascii="Times New Roman" w:eastAsia="Times New Roman" w:hAnsi="Times New Roman" w:cs="Times New Roman"/>
          <w:sz w:val="24"/>
          <w:szCs w:val="28"/>
        </w:rPr>
        <w:t>3. C</w:t>
      </w:r>
      <w:r w:rsidR="00DA0F2C" w:rsidRPr="00D1515C">
        <w:rPr>
          <w:rFonts w:ascii="Times New Roman" w:eastAsia="Times New Roman" w:hAnsi="Times New Roman" w:cs="Times New Roman"/>
          <w:sz w:val="24"/>
          <w:szCs w:val="28"/>
        </w:rPr>
        <w:t>ombine the two sub</w:t>
      </w:r>
      <w:r w:rsidR="00012776" w:rsidRPr="00D1515C">
        <w:rPr>
          <w:rFonts w:ascii="Times New Roman" w:eastAsia="Times New Roman" w:hAnsi="Times New Roman" w:cs="Times New Roman"/>
          <w:sz w:val="24"/>
          <w:szCs w:val="28"/>
        </w:rPr>
        <w:t>samples/usually found in opposite side/ together</w:t>
      </w:r>
    </w:p>
    <w:p w:rsidR="00012776" w:rsidRPr="00D1515C" w:rsidRDefault="00012776" w:rsidP="00865C52">
      <w:pPr>
        <w:rPr>
          <w:rFonts w:ascii="Times New Roman" w:eastAsia="Times New Roman" w:hAnsi="Times New Roman" w:cs="Times New Roman"/>
          <w:sz w:val="24"/>
          <w:szCs w:val="28"/>
        </w:rPr>
      </w:pPr>
      <w:r w:rsidRPr="00D1515C">
        <w:rPr>
          <w:rFonts w:ascii="Times New Roman" w:eastAsia="Times New Roman" w:hAnsi="Times New Roman" w:cs="Times New Roman"/>
          <w:sz w:val="24"/>
          <w:szCs w:val="28"/>
        </w:rPr>
        <w:lastRenderedPageBreak/>
        <w:t>4.</w:t>
      </w:r>
      <w:r w:rsidR="00B90898" w:rsidRPr="00D1515C">
        <w:rPr>
          <w:rFonts w:ascii="Times New Roman" w:eastAsia="Times New Roman" w:hAnsi="Times New Roman" w:cs="Times New Roman"/>
          <w:sz w:val="24"/>
          <w:szCs w:val="28"/>
        </w:rPr>
        <w:t xml:space="preserve"> S</w:t>
      </w:r>
      <w:r w:rsidR="007F5397" w:rsidRPr="00D1515C">
        <w:rPr>
          <w:rFonts w:ascii="Times New Roman" w:eastAsia="Times New Roman" w:hAnsi="Times New Roman" w:cs="Times New Roman"/>
          <w:sz w:val="24"/>
          <w:szCs w:val="28"/>
        </w:rPr>
        <w:t>ub</w:t>
      </w:r>
      <w:r w:rsidRPr="00D1515C">
        <w:rPr>
          <w:rFonts w:ascii="Times New Roman" w:eastAsia="Times New Roman" w:hAnsi="Times New Roman" w:cs="Times New Roman"/>
          <w:sz w:val="24"/>
          <w:szCs w:val="28"/>
        </w:rPr>
        <w:t>divide the combine sample again</w:t>
      </w:r>
    </w:p>
    <w:p w:rsidR="00012776" w:rsidRPr="00D1515C" w:rsidRDefault="00B90898" w:rsidP="00865C52">
      <w:pPr>
        <w:rPr>
          <w:rFonts w:ascii="Times New Roman" w:eastAsia="Times New Roman" w:hAnsi="Times New Roman" w:cs="Times New Roman"/>
          <w:sz w:val="24"/>
          <w:szCs w:val="28"/>
        </w:rPr>
      </w:pPr>
      <w:r w:rsidRPr="00D1515C">
        <w:rPr>
          <w:rFonts w:ascii="Times New Roman" w:eastAsia="Times New Roman" w:hAnsi="Times New Roman" w:cs="Times New Roman"/>
          <w:sz w:val="24"/>
          <w:szCs w:val="28"/>
        </w:rPr>
        <w:t>5. S</w:t>
      </w:r>
      <w:r w:rsidR="00012776" w:rsidRPr="00D1515C">
        <w:rPr>
          <w:rFonts w:ascii="Times New Roman" w:eastAsia="Times New Roman" w:hAnsi="Times New Roman" w:cs="Times New Roman"/>
          <w:sz w:val="24"/>
          <w:szCs w:val="28"/>
        </w:rPr>
        <w:t>eparate one of the sub divide samples in to pure seed,</w:t>
      </w:r>
      <w:r w:rsidRPr="00D1515C">
        <w:rPr>
          <w:rFonts w:ascii="Times New Roman" w:eastAsia="Times New Roman" w:hAnsi="Times New Roman" w:cs="Times New Roman"/>
          <w:sz w:val="24"/>
          <w:szCs w:val="28"/>
        </w:rPr>
        <w:t xml:space="preserve"> </w:t>
      </w:r>
      <w:r w:rsidR="00012776" w:rsidRPr="00D1515C">
        <w:rPr>
          <w:rFonts w:ascii="Times New Roman" w:eastAsia="Times New Roman" w:hAnsi="Times New Roman" w:cs="Times New Roman"/>
          <w:sz w:val="24"/>
          <w:szCs w:val="28"/>
        </w:rPr>
        <w:t>other crop seed</w:t>
      </w:r>
      <w:r w:rsidRPr="00D1515C">
        <w:rPr>
          <w:rFonts w:ascii="Times New Roman" w:eastAsia="Times New Roman" w:hAnsi="Times New Roman" w:cs="Times New Roman"/>
          <w:sz w:val="24"/>
          <w:szCs w:val="28"/>
        </w:rPr>
        <w:t xml:space="preserve"> </w:t>
      </w:r>
      <w:r w:rsidR="00012776" w:rsidRPr="00D1515C">
        <w:rPr>
          <w:rFonts w:ascii="Times New Roman" w:eastAsia="Times New Roman" w:hAnsi="Times New Roman" w:cs="Times New Roman"/>
          <w:sz w:val="24"/>
          <w:szCs w:val="28"/>
        </w:rPr>
        <w:t>,</w:t>
      </w:r>
      <w:r w:rsidR="00C1078D" w:rsidRPr="00D1515C">
        <w:rPr>
          <w:rFonts w:ascii="Times New Roman" w:eastAsia="Times New Roman" w:hAnsi="Times New Roman" w:cs="Times New Roman"/>
          <w:sz w:val="24"/>
          <w:szCs w:val="28"/>
        </w:rPr>
        <w:t xml:space="preserve"> </w:t>
      </w:r>
      <w:r w:rsidR="00012776" w:rsidRPr="00D1515C">
        <w:rPr>
          <w:rFonts w:ascii="Times New Roman" w:eastAsia="Times New Roman" w:hAnsi="Times New Roman" w:cs="Times New Roman"/>
          <w:sz w:val="24"/>
          <w:szCs w:val="28"/>
        </w:rPr>
        <w:t>and inert matter</w:t>
      </w:r>
    </w:p>
    <w:p w:rsidR="00B65869" w:rsidRPr="00D1515C" w:rsidRDefault="000F68F1" w:rsidP="001B1956">
      <w:pPr>
        <w:tabs>
          <w:tab w:val="left" w:pos="5727"/>
        </w:tabs>
        <w:rPr>
          <w:rFonts w:ascii="Times New Roman" w:eastAsia="Times New Roman" w:hAnsi="Times New Roman" w:cs="Times New Roman"/>
          <w:sz w:val="24"/>
          <w:szCs w:val="28"/>
        </w:rPr>
      </w:pPr>
      <w:r w:rsidRPr="00D1515C">
        <w:rPr>
          <w:rFonts w:ascii="Times New Roman" w:eastAsia="Times New Roman" w:hAnsi="Times New Roman" w:cs="Times New Roman"/>
          <w:sz w:val="24"/>
          <w:szCs w:val="28"/>
        </w:rPr>
        <w:t>6.</w:t>
      </w:r>
      <w:r w:rsidR="00C1078D" w:rsidRPr="00D1515C">
        <w:rPr>
          <w:rFonts w:ascii="Times New Roman" w:eastAsia="Times New Roman" w:hAnsi="Times New Roman" w:cs="Times New Roman"/>
          <w:sz w:val="24"/>
          <w:szCs w:val="28"/>
        </w:rPr>
        <w:t xml:space="preserve"> </w:t>
      </w:r>
      <w:r w:rsidRPr="00D1515C">
        <w:rPr>
          <w:rFonts w:ascii="Times New Roman" w:eastAsia="Times New Roman" w:hAnsi="Times New Roman" w:cs="Times New Roman"/>
          <w:sz w:val="24"/>
          <w:szCs w:val="28"/>
        </w:rPr>
        <w:t>M</w:t>
      </w:r>
      <w:r w:rsidR="007F5397" w:rsidRPr="00D1515C">
        <w:rPr>
          <w:rFonts w:ascii="Times New Roman" w:eastAsia="Times New Roman" w:hAnsi="Times New Roman" w:cs="Times New Roman"/>
          <w:sz w:val="24"/>
          <w:szCs w:val="28"/>
        </w:rPr>
        <w:t xml:space="preserve">easure the </w:t>
      </w:r>
      <w:r w:rsidR="00012776" w:rsidRPr="00D1515C">
        <w:rPr>
          <w:rFonts w:ascii="Times New Roman" w:eastAsia="Times New Roman" w:hAnsi="Times New Roman" w:cs="Times New Roman"/>
          <w:sz w:val="24"/>
          <w:szCs w:val="28"/>
        </w:rPr>
        <w:t xml:space="preserve">weight of each category </w:t>
      </w:r>
      <w:r w:rsidR="001B1956" w:rsidRPr="00D1515C">
        <w:rPr>
          <w:rFonts w:ascii="Times New Roman" w:eastAsia="Times New Roman" w:hAnsi="Times New Roman" w:cs="Times New Roman"/>
          <w:sz w:val="24"/>
          <w:szCs w:val="28"/>
        </w:rPr>
        <w:tab/>
      </w:r>
    </w:p>
    <w:p w:rsidR="00012776" w:rsidRPr="00D1515C" w:rsidRDefault="00012776" w:rsidP="00865C52">
      <w:pPr>
        <w:rPr>
          <w:rFonts w:ascii="Times New Roman" w:eastAsia="Times New Roman" w:hAnsi="Times New Roman" w:cs="Times New Roman"/>
          <w:sz w:val="24"/>
          <w:szCs w:val="28"/>
        </w:rPr>
      </w:pPr>
      <w:r w:rsidRPr="00D1515C">
        <w:rPr>
          <w:rFonts w:ascii="Times New Roman" w:eastAsia="Times New Roman" w:hAnsi="Times New Roman" w:cs="Times New Roman"/>
          <w:b/>
          <w:sz w:val="24"/>
          <w:szCs w:val="28"/>
        </w:rPr>
        <w:t xml:space="preserve">Calculate </w:t>
      </w:r>
      <w:r w:rsidR="00036B7E" w:rsidRPr="00D1515C">
        <w:rPr>
          <w:rFonts w:ascii="Times New Roman" w:eastAsia="Times New Roman" w:hAnsi="Times New Roman" w:cs="Times New Roman"/>
          <w:b/>
          <w:sz w:val="24"/>
          <w:szCs w:val="28"/>
        </w:rPr>
        <w:t>the</w:t>
      </w:r>
      <w:r w:rsidRPr="00D1515C">
        <w:rPr>
          <w:rFonts w:ascii="Times New Roman" w:eastAsia="Times New Roman" w:hAnsi="Times New Roman" w:cs="Times New Roman"/>
          <w:b/>
          <w:sz w:val="24"/>
          <w:szCs w:val="28"/>
        </w:rPr>
        <w:t xml:space="preserve"> percentage of </w:t>
      </w:r>
    </w:p>
    <w:p w:rsidR="00012776" w:rsidRPr="00D1515C" w:rsidRDefault="00585903" w:rsidP="00865C52">
      <w:pPr>
        <w:rPr>
          <w:rFonts w:ascii="Times New Roman" w:eastAsia="Times New Roman" w:hAnsi="Times New Roman" w:cs="Times New Roman"/>
          <w:sz w:val="24"/>
          <w:szCs w:val="28"/>
        </w:rPr>
      </w:pPr>
      <w:r w:rsidRPr="00D1515C">
        <w:rPr>
          <w:rFonts w:ascii="Times New Roman" w:eastAsia="Times New Roman" w:hAnsi="Times New Roman" w:cs="Times New Roman"/>
          <w:sz w:val="24"/>
          <w:szCs w:val="28"/>
        </w:rPr>
        <w:t>A. P</w:t>
      </w:r>
      <w:r w:rsidR="00012776" w:rsidRPr="00D1515C">
        <w:rPr>
          <w:rFonts w:ascii="Times New Roman" w:eastAsia="Times New Roman" w:hAnsi="Times New Roman" w:cs="Times New Roman"/>
          <w:sz w:val="24"/>
          <w:szCs w:val="28"/>
        </w:rPr>
        <w:t>ure seed</w:t>
      </w:r>
    </w:p>
    <w:p w:rsidR="00012776" w:rsidRPr="00D1515C" w:rsidRDefault="00585903" w:rsidP="00865C52">
      <w:pPr>
        <w:rPr>
          <w:rFonts w:ascii="Times New Roman" w:eastAsia="Times New Roman" w:hAnsi="Times New Roman" w:cs="Times New Roman"/>
          <w:sz w:val="24"/>
          <w:szCs w:val="28"/>
        </w:rPr>
      </w:pPr>
      <w:r w:rsidRPr="00D1515C">
        <w:rPr>
          <w:rFonts w:ascii="Times New Roman" w:eastAsia="Times New Roman" w:hAnsi="Times New Roman" w:cs="Times New Roman"/>
          <w:sz w:val="24"/>
          <w:szCs w:val="28"/>
        </w:rPr>
        <w:t>B. o</w:t>
      </w:r>
      <w:r w:rsidR="00012776" w:rsidRPr="00D1515C">
        <w:rPr>
          <w:rFonts w:ascii="Times New Roman" w:eastAsia="Times New Roman" w:hAnsi="Times New Roman" w:cs="Times New Roman"/>
          <w:sz w:val="24"/>
          <w:szCs w:val="28"/>
        </w:rPr>
        <w:t>ther seed</w:t>
      </w:r>
    </w:p>
    <w:p w:rsidR="0059579B" w:rsidRDefault="00585903" w:rsidP="00865C52">
      <w:pPr>
        <w:rPr>
          <w:rFonts w:ascii="Times New Roman" w:eastAsia="Times New Roman" w:hAnsi="Times New Roman" w:cs="Times New Roman"/>
          <w:sz w:val="24"/>
          <w:szCs w:val="28"/>
        </w:rPr>
      </w:pPr>
      <w:r w:rsidRPr="00D1515C">
        <w:rPr>
          <w:rFonts w:ascii="Times New Roman" w:eastAsia="Times New Roman" w:hAnsi="Times New Roman" w:cs="Times New Roman"/>
          <w:sz w:val="24"/>
          <w:szCs w:val="28"/>
        </w:rPr>
        <w:t>C</w:t>
      </w:r>
      <w:r w:rsidR="00012776" w:rsidRPr="00D1515C">
        <w:rPr>
          <w:rFonts w:ascii="Times New Roman" w:eastAsia="Times New Roman" w:hAnsi="Times New Roman" w:cs="Times New Roman"/>
          <w:sz w:val="24"/>
          <w:szCs w:val="28"/>
        </w:rPr>
        <w:t>.</w:t>
      </w:r>
      <w:r w:rsidRPr="00D1515C">
        <w:rPr>
          <w:rFonts w:ascii="Times New Roman" w:eastAsia="Times New Roman" w:hAnsi="Times New Roman" w:cs="Times New Roman"/>
          <w:sz w:val="24"/>
          <w:szCs w:val="28"/>
        </w:rPr>
        <w:t xml:space="preserve"> </w:t>
      </w:r>
      <w:r w:rsidR="00012776" w:rsidRPr="00D1515C">
        <w:rPr>
          <w:rFonts w:ascii="Times New Roman" w:eastAsia="Times New Roman" w:hAnsi="Times New Roman" w:cs="Times New Roman"/>
          <w:sz w:val="24"/>
          <w:szCs w:val="28"/>
        </w:rPr>
        <w:t>inert matte</w:t>
      </w:r>
      <w:r w:rsidR="001772C9" w:rsidRPr="00D1515C">
        <w:rPr>
          <w:rFonts w:ascii="Times New Roman" w:eastAsia="Times New Roman" w:hAnsi="Times New Roman" w:cs="Times New Roman"/>
          <w:sz w:val="24"/>
          <w:szCs w:val="28"/>
        </w:rPr>
        <w:t>r</w:t>
      </w:r>
    </w:p>
    <w:p w:rsidR="0059579B" w:rsidRPr="0059579B" w:rsidRDefault="0059579B" w:rsidP="00865C52">
      <w:pPr>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D. </w:t>
      </w:r>
      <w:r w:rsidR="00372AA0">
        <w:rPr>
          <w:rFonts w:ascii="Times New Roman" w:eastAsia="Times New Roman" w:hAnsi="Times New Roman" w:cs="Times New Roman"/>
          <w:sz w:val="24"/>
          <w:szCs w:val="28"/>
        </w:rPr>
        <w:t>weeds</w:t>
      </w:r>
      <w:r>
        <w:rPr>
          <w:rFonts w:ascii="Times New Roman" w:eastAsia="Times New Roman" w:hAnsi="Times New Roman" w:cs="Times New Roman"/>
          <w:sz w:val="24"/>
          <w:szCs w:val="28"/>
        </w:rPr>
        <w:t xml:space="preserve"> seed</w:t>
      </w:r>
    </w:p>
    <w:p w:rsidR="0077233D" w:rsidRPr="00D1515C" w:rsidRDefault="001861A1" w:rsidP="0077233D">
      <w:pPr>
        <w:rPr>
          <w:rFonts w:ascii="Times New Roman" w:eastAsia="Times New Roman" w:hAnsi="Times New Roman" w:cs="Times New Roman"/>
          <w:sz w:val="24"/>
          <w:szCs w:val="28"/>
        </w:rPr>
      </w:pPr>
      <w:r w:rsidRPr="00D1515C">
        <w:rPr>
          <w:rFonts w:ascii="Times New Roman" w:eastAsia="Times New Roman" w:hAnsi="Times New Roman" w:cs="Times New Roman"/>
          <w:sz w:val="24"/>
          <w:szCs w:val="28"/>
        </w:rPr>
        <w:t xml:space="preserve">At the end of this practical </w:t>
      </w:r>
      <w:r w:rsidR="00CD7462">
        <w:rPr>
          <w:rFonts w:ascii="Times New Roman" w:eastAsia="Times New Roman" w:hAnsi="Times New Roman" w:cs="Times New Roman"/>
          <w:sz w:val="24"/>
          <w:szCs w:val="28"/>
        </w:rPr>
        <w:t xml:space="preserve">the following information must be put under the specific crop as a tag </w:t>
      </w:r>
    </w:p>
    <w:p w:rsidR="000E4F74" w:rsidRPr="00D1515C" w:rsidRDefault="000E4F74" w:rsidP="001F0338">
      <w:pPr>
        <w:pStyle w:val="ListParagraph"/>
        <w:numPr>
          <w:ilvl w:val="0"/>
          <w:numId w:val="9"/>
        </w:numPr>
        <w:spacing w:line="360" w:lineRule="auto"/>
        <w:rPr>
          <w:rFonts w:ascii="Times New Roman" w:eastAsia="Times New Roman" w:hAnsi="Times New Roman" w:cs="Times New Roman"/>
          <w:sz w:val="24"/>
          <w:szCs w:val="28"/>
        </w:rPr>
      </w:pPr>
      <w:r w:rsidRPr="00D1515C">
        <w:rPr>
          <w:rFonts w:ascii="Times New Roman" w:eastAsia="Times New Roman" w:hAnsi="Times New Roman" w:cs="Times New Roman"/>
          <w:sz w:val="24"/>
          <w:szCs w:val="28"/>
        </w:rPr>
        <w:t>Zone/</w:t>
      </w:r>
      <w:r w:rsidR="00CD7462">
        <w:rPr>
          <w:rFonts w:ascii="Times New Roman" w:eastAsia="Times New Roman" w:hAnsi="Times New Roman" w:cs="Times New Roman"/>
          <w:sz w:val="24"/>
          <w:szCs w:val="28"/>
        </w:rPr>
        <w:t>woreda</w:t>
      </w:r>
      <w:r w:rsidR="00A944AB" w:rsidRPr="00D1515C">
        <w:rPr>
          <w:rFonts w:ascii="Times New Roman" w:eastAsia="Times New Roman" w:hAnsi="Times New Roman" w:cs="Times New Roman"/>
          <w:sz w:val="24"/>
          <w:szCs w:val="28"/>
        </w:rPr>
        <w:t xml:space="preserve"> </w:t>
      </w:r>
      <w:r w:rsidRPr="00D1515C">
        <w:rPr>
          <w:rFonts w:ascii="Times New Roman" w:eastAsia="Times New Roman" w:hAnsi="Times New Roman" w:cs="Times New Roman"/>
          <w:sz w:val="24"/>
          <w:szCs w:val="28"/>
        </w:rPr>
        <w:t>/kebele</w:t>
      </w:r>
    </w:p>
    <w:p w:rsidR="000E4F74" w:rsidRPr="00D1515C" w:rsidRDefault="000E4F74" w:rsidP="005351B5">
      <w:pPr>
        <w:pStyle w:val="ListParagraph"/>
        <w:numPr>
          <w:ilvl w:val="0"/>
          <w:numId w:val="3"/>
        </w:numPr>
        <w:spacing w:line="360" w:lineRule="auto"/>
        <w:rPr>
          <w:rFonts w:ascii="Times New Roman" w:eastAsia="Times New Roman" w:hAnsi="Times New Roman" w:cs="Times New Roman"/>
          <w:sz w:val="24"/>
          <w:szCs w:val="28"/>
        </w:rPr>
      </w:pPr>
      <w:r w:rsidRPr="00D1515C">
        <w:rPr>
          <w:rFonts w:ascii="Times New Roman" w:eastAsia="Times New Roman" w:hAnsi="Times New Roman" w:cs="Times New Roman"/>
          <w:sz w:val="24"/>
          <w:szCs w:val="28"/>
        </w:rPr>
        <w:t xml:space="preserve">The </w:t>
      </w:r>
      <w:r w:rsidR="00A944AB" w:rsidRPr="00D1515C">
        <w:rPr>
          <w:rFonts w:ascii="Times New Roman" w:eastAsia="Times New Roman" w:hAnsi="Times New Roman" w:cs="Times New Roman"/>
          <w:sz w:val="24"/>
          <w:szCs w:val="28"/>
        </w:rPr>
        <w:t>company</w:t>
      </w:r>
      <w:r w:rsidRPr="00D1515C">
        <w:rPr>
          <w:rFonts w:ascii="Times New Roman" w:eastAsia="Times New Roman" w:hAnsi="Times New Roman" w:cs="Times New Roman"/>
          <w:sz w:val="24"/>
          <w:szCs w:val="28"/>
        </w:rPr>
        <w:t xml:space="preserve"> name/farmers name</w:t>
      </w:r>
    </w:p>
    <w:p w:rsidR="000E4F74" w:rsidRPr="00D1515C" w:rsidRDefault="00A944AB" w:rsidP="005351B5">
      <w:pPr>
        <w:pStyle w:val="ListParagraph"/>
        <w:numPr>
          <w:ilvl w:val="0"/>
          <w:numId w:val="2"/>
        </w:numPr>
        <w:spacing w:line="360" w:lineRule="auto"/>
        <w:rPr>
          <w:rFonts w:ascii="Times New Roman" w:eastAsia="Times New Roman" w:hAnsi="Times New Roman" w:cs="Times New Roman"/>
          <w:sz w:val="24"/>
          <w:szCs w:val="28"/>
        </w:rPr>
      </w:pPr>
      <w:r w:rsidRPr="00D1515C">
        <w:rPr>
          <w:rFonts w:ascii="Times New Roman" w:eastAsia="Times New Roman" w:hAnsi="Times New Roman" w:cs="Times New Roman"/>
          <w:sz w:val="24"/>
          <w:szCs w:val="28"/>
        </w:rPr>
        <w:t xml:space="preserve">Crop </w:t>
      </w:r>
      <w:r w:rsidR="000E4F74" w:rsidRPr="00D1515C">
        <w:rPr>
          <w:rFonts w:ascii="Times New Roman" w:eastAsia="Times New Roman" w:hAnsi="Times New Roman" w:cs="Times New Roman"/>
          <w:sz w:val="24"/>
          <w:szCs w:val="28"/>
        </w:rPr>
        <w:t>type/variety</w:t>
      </w:r>
    </w:p>
    <w:p w:rsidR="000E4F74" w:rsidRPr="00D1515C" w:rsidRDefault="000E4F74" w:rsidP="005351B5">
      <w:pPr>
        <w:pStyle w:val="ListParagraph"/>
        <w:numPr>
          <w:ilvl w:val="0"/>
          <w:numId w:val="2"/>
        </w:numPr>
        <w:spacing w:line="360" w:lineRule="auto"/>
        <w:rPr>
          <w:rFonts w:ascii="Times New Roman" w:eastAsia="Times New Roman" w:hAnsi="Times New Roman" w:cs="Times New Roman"/>
          <w:sz w:val="24"/>
          <w:szCs w:val="28"/>
        </w:rPr>
      </w:pPr>
      <w:r w:rsidRPr="00D1515C">
        <w:rPr>
          <w:rFonts w:ascii="Times New Roman" w:eastAsia="Times New Roman" w:hAnsi="Times New Roman" w:cs="Times New Roman"/>
          <w:sz w:val="24"/>
          <w:szCs w:val="28"/>
        </w:rPr>
        <w:t>Origin</w:t>
      </w:r>
    </w:p>
    <w:p w:rsidR="000E4F74" w:rsidRPr="00D1515C" w:rsidRDefault="000E4F74" w:rsidP="005351B5">
      <w:pPr>
        <w:pStyle w:val="ListParagraph"/>
        <w:numPr>
          <w:ilvl w:val="0"/>
          <w:numId w:val="2"/>
        </w:numPr>
        <w:spacing w:line="360" w:lineRule="auto"/>
        <w:rPr>
          <w:rFonts w:ascii="Times New Roman" w:eastAsia="Times New Roman" w:hAnsi="Times New Roman" w:cs="Times New Roman"/>
          <w:sz w:val="24"/>
          <w:szCs w:val="28"/>
        </w:rPr>
      </w:pPr>
      <w:r w:rsidRPr="00D1515C">
        <w:rPr>
          <w:rFonts w:ascii="Times New Roman" w:eastAsia="Times New Roman" w:hAnsi="Times New Roman" w:cs="Times New Roman"/>
          <w:sz w:val="24"/>
          <w:szCs w:val="28"/>
        </w:rPr>
        <w:t>Net weight</w:t>
      </w:r>
    </w:p>
    <w:p w:rsidR="000E4F74" w:rsidRPr="00D1515C" w:rsidRDefault="000E4F74" w:rsidP="005351B5">
      <w:pPr>
        <w:pStyle w:val="ListParagraph"/>
        <w:numPr>
          <w:ilvl w:val="0"/>
          <w:numId w:val="2"/>
        </w:numPr>
        <w:spacing w:line="360" w:lineRule="auto"/>
        <w:rPr>
          <w:rFonts w:ascii="Times New Roman" w:eastAsia="Times New Roman" w:hAnsi="Times New Roman" w:cs="Times New Roman"/>
          <w:sz w:val="24"/>
          <w:szCs w:val="28"/>
        </w:rPr>
      </w:pPr>
      <w:r w:rsidRPr="00D1515C">
        <w:rPr>
          <w:rFonts w:ascii="Times New Roman" w:eastAsia="Times New Roman" w:hAnsi="Times New Roman" w:cs="Times New Roman"/>
          <w:sz w:val="24"/>
          <w:szCs w:val="28"/>
        </w:rPr>
        <w:t>Germination percentage</w:t>
      </w:r>
    </w:p>
    <w:p w:rsidR="00CD7462" w:rsidRPr="00AB53B5" w:rsidRDefault="000E4F74" w:rsidP="001F0338">
      <w:pPr>
        <w:pStyle w:val="ListParagraph"/>
        <w:numPr>
          <w:ilvl w:val="0"/>
          <w:numId w:val="7"/>
        </w:numPr>
        <w:spacing w:line="360" w:lineRule="auto"/>
        <w:rPr>
          <w:rFonts w:ascii="Times New Roman" w:eastAsia="Times New Roman" w:hAnsi="Times New Roman" w:cs="Times New Roman"/>
          <w:sz w:val="24"/>
          <w:szCs w:val="28"/>
        </w:rPr>
      </w:pPr>
      <w:r w:rsidRPr="00D1515C">
        <w:rPr>
          <w:rFonts w:ascii="Times New Roman" w:eastAsia="Times New Roman" w:hAnsi="Times New Roman" w:cs="Times New Roman"/>
          <w:sz w:val="24"/>
          <w:szCs w:val="28"/>
        </w:rPr>
        <w:t>Purity percentage</w:t>
      </w:r>
      <w:r w:rsidR="00CD7462" w:rsidRPr="00CD7462">
        <w:rPr>
          <w:rFonts w:ascii="Times New Roman" w:eastAsia="Times New Roman" w:hAnsi="Times New Roman" w:cs="Times New Roman"/>
          <w:sz w:val="24"/>
          <w:szCs w:val="28"/>
        </w:rPr>
        <w:t xml:space="preserve"> </w:t>
      </w:r>
    </w:p>
    <w:p w:rsidR="00CD7462" w:rsidRPr="00AB53B5" w:rsidRDefault="00CD7462" w:rsidP="005351B5">
      <w:pPr>
        <w:pStyle w:val="ListParagraph"/>
        <w:numPr>
          <w:ilvl w:val="0"/>
          <w:numId w:val="2"/>
        </w:numPr>
        <w:spacing w:line="360" w:lineRule="auto"/>
        <w:rPr>
          <w:rFonts w:ascii="Times New Roman" w:eastAsia="Times New Roman" w:hAnsi="Times New Roman" w:cs="Times New Roman"/>
          <w:sz w:val="24"/>
          <w:szCs w:val="28"/>
        </w:rPr>
      </w:pPr>
      <w:r w:rsidRPr="0038102D">
        <w:rPr>
          <w:rFonts w:ascii="Times New Roman" w:eastAsia="Times New Roman" w:hAnsi="Times New Roman" w:cs="Times New Roman"/>
          <w:sz w:val="24"/>
          <w:szCs w:val="28"/>
        </w:rPr>
        <w:t>Lot number</w:t>
      </w:r>
      <w:r w:rsidRPr="00AB53B5">
        <w:rPr>
          <w:rFonts w:ascii="Times New Roman" w:eastAsia="Times New Roman" w:hAnsi="Times New Roman" w:cs="Times New Roman"/>
          <w:sz w:val="24"/>
          <w:szCs w:val="28"/>
        </w:rPr>
        <w:t xml:space="preserve"> </w:t>
      </w:r>
    </w:p>
    <w:p w:rsidR="00CD7462" w:rsidRPr="00461098" w:rsidRDefault="00CD7462" w:rsidP="005351B5">
      <w:pPr>
        <w:pStyle w:val="ListParagraph"/>
        <w:numPr>
          <w:ilvl w:val="0"/>
          <w:numId w:val="2"/>
        </w:numPr>
        <w:spacing w:line="360" w:lineRule="auto"/>
        <w:rPr>
          <w:rFonts w:ascii="Times New Roman" w:eastAsia="Times New Roman" w:hAnsi="Times New Roman" w:cs="Times New Roman"/>
          <w:sz w:val="24"/>
          <w:szCs w:val="28"/>
        </w:rPr>
      </w:pPr>
      <w:r w:rsidRPr="00461098">
        <w:rPr>
          <w:rFonts w:ascii="Times New Roman" w:eastAsia="Times New Roman" w:hAnsi="Times New Roman" w:cs="Times New Roman"/>
          <w:sz w:val="24"/>
          <w:szCs w:val="28"/>
        </w:rPr>
        <w:t>Germination percentage</w:t>
      </w:r>
    </w:p>
    <w:p w:rsidR="000E4F74" w:rsidRDefault="00CD7462" w:rsidP="005351B5">
      <w:pPr>
        <w:pStyle w:val="ListParagraph"/>
        <w:numPr>
          <w:ilvl w:val="0"/>
          <w:numId w:val="2"/>
        </w:numPr>
        <w:spacing w:line="360" w:lineRule="auto"/>
        <w:rPr>
          <w:rFonts w:ascii="Times New Roman" w:eastAsia="Times New Roman" w:hAnsi="Times New Roman" w:cs="Times New Roman"/>
          <w:sz w:val="24"/>
          <w:szCs w:val="28"/>
        </w:rPr>
      </w:pPr>
      <w:r w:rsidRPr="00461098">
        <w:rPr>
          <w:rFonts w:ascii="Times New Roman" w:eastAsia="Times New Roman" w:hAnsi="Times New Roman" w:cs="Times New Roman"/>
          <w:sz w:val="24"/>
          <w:szCs w:val="28"/>
        </w:rPr>
        <w:t>Purity percentage</w:t>
      </w:r>
    </w:p>
    <w:p w:rsidR="00C059D1" w:rsidRPr="00F85E4D" w:rsidRDefault="00C059D1" w:rsidP="00C059D1">
      <w:pPr>
        <w:pStyle w:val="ListParagraph"/>
        <w:spacing w:line="360" w:lineRule="auto"/>
        <w:rPr>
          <w:rFonts w:ascii="Times New Roman" w:eastAsia="Times New Roman" w:hAnsi="Times New Roman" w:cs="Times New Roman"/>
          <w:sz w:val="24"/>
          <w:szCs w:val="28"/>
        </w:rPr>
      </w:pPr>
      <w:r w:rsidRPr="00C059D1">
        <w:rPr>
          <w:rFonts w:ascii="Times New Roman" w:eastAsia="Times New Roman" w:hAnsi="Times New Roman" w:cs="Times New Roman"/>
          <w:sz w:val="24"/>
          <w:szCs w:val="28"/>
        </w:rPr>
        <w:drawing>
          <wp:inline distT="0" distB="0" distL="0" distR="0">
            <wp:extent cx="2689931" cy="2052084"/>
            <wp:effectExtent l="19050" t="0" r="0" b="0"/>
            <wp:docPr id="13" name="Picture 5" descr="የimages of tag on a seed lot ምስል ውጤ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የimages of tag on a seed lot ምስል ውጤት"/>
                    <pic:cNvPicPr>
                      <a:picLocks noChangeAspect="1" noChangeArrowheads="1"/>
                    </pic:cNvPicPr>
                  </pic:nvPicPr>
                  <pic:blipFill>
                    <a:blip r:embed="rId19"/>
                    <a:srcRect/>
                    <a:stretch>
                      <a:fillRect/>
                    </a:stretch>
                  </pic:blipFill>
                  <pic:spPr bwMode="auto">
                    <a:xfrm>
                      <a:off x="0" y="0"/>
                      <a:ext cx="2689860" cy="2052030"/>
                    </a:xfrm>
                    <a:prstGeom prst="rect">
                      <a:avLst/>
                    </a:prstGeom>
                    <a:noFill/>
                    <a:ln w="9525">
                      <a:noFill/>
                      <a:miter lim="800000"/>
                      <a:headEnd/>
                      <a:tailEnd/>
                    </a:ln>
                  </pic:spPr>
                </pic:pic>
              </a:graphicData>
            </a:graphic>
          </wp:inline>
        </w:drawing>
      </w:r>
      <w:r w:rsidRPr="00C059D1">
        <w:rPr>
          <w:rFonts w:ascii="Times New Roman" w:eastAsia="Times New Roman" w:hAnsi="Times New Roman" w:cs="Times New Roman"/>
          <w:sz w:val="24"/>
          <w:szCs w:val="28"/>
        </w:rPr>
        <w:drawing>
          <wp:inline distT="0" distB="0" distL="0" distR="0">
            <wp:extent cx="1828626" cy="2052083"/>
            <wp:effectExtent l="19050" t="0" r="174" b="0"/>
            <wp:docPr id="14" name="Picture 8" descr="የimages of tag on a seed lot ምስል ውጤ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የimages of tag on a seed lot ምስል ውጤት"/>
                    <pic:cNvPicPr>
                      <a:picLocks noChangeAspect="1" noChangeArrowheads="1"/>
                    </pic:cNvPicPr>
                  </pic:nvPicPr>
                  <pic:blipFill>
                    <a:blip r:embed="rId20"/>
                    <a:srcRect/>
                    <a:stretch>
                      <a:fillRect/>
                    </a:stretch>
                  </pic:blipFill>
                  <pic:spPr bwMode="auto">
                    <a:xfrm>
                      <a:off x="0" y="0"/>
                      <a:ext cx="1828626" cy="2052083"/>
                    </a:xfrm>
                    <a:prstGeom prst="rect">
                      <a:avLst/>
                    </a:prstGeom>
                    <a:noFill/>
                    <a:ln w="9525">
                      <a:noFill/>
                      <a:miter lim="800000"/>
                      <a:headEnd/>
                      <a:tailEnd/>
                    </a:ln>
                  </pic:spPr>
                </pic:pic>
              </a:graphicData>
            </a:graphic>
          </wp:inline>
        </w:drawing>
      </w:r>
    </w:p>
    <w:p w:rsidR="00C131D1" w:rsidRPr="00300232" w:rsidRDefault="00BA32EF" w:rsidP="00B82572">
      <w:pPr>
        <w:tabs>
          <w:tab w:val="left" w:pos="1935"/>
        </w:tabs>
        <w:rPr>
          <w:rFonts w:ascii="Times New Roman" w:eastAsia="Times New Roman" w:hAnsi="Times New Roman" w:cs="Times New Roman"/>
          <w:b/>
          <w:sz w:val="24"/>
          <w:szCs w:val="28"/>
        </w:rPr>
      </w:pPr>
      <w:r w:rsidRPr="00753416">
        <w:rPr>
          <w:rFonts w:ascii="Times New Roman" w:eastAsia="Times New Roman" w:hAnsi="Times New Roman" w:cs="Times New Roman"/>
          <w:sz w:val="32"/>
          <w:szCs w:val="28"/>
        </w:rPr>
        <w:t xml:space="preserve">     </w:t>
      </w:r>
      <w:r w:rsidR="00B14FC5" w:rsidRPr="00753416">
        <w:rPr>
          <w:rFonts w:ascii="Times New Roman" w:eastAsia="Times New Roman" w:hAnsi="Times New Roman" w:cs="Times New Roman"/>
          <w:sz w:val="28"/>
          <w:szCs w:val="28"/>
        </w:rPr>
        <w:t xml:space="preserve"> </w:t>
      </w:r>
      <w:r w:rsidR="00B14FC5" w:rsidRPr="00300232">
        <w:rPr>
          <w:rFonts w:ascii="Times New Roman" w:eastAsia="Times New Roman" w:hAnsi="Times New Roman" w:cs="Times New Roman"/>
          <w:b/>
          <w:sz w:val="24"/>
          <w:szCs w:val="28"/>
        </w:rPr>
        <w:t xml:space="preserve">Practical </w:t>
      </w:r>
      <w:r w:rsidR="005A3865">
        <w:rPr>
          <w:rFonts w:ascii="Times New Roman" w:eastAsia="Times New Roman" w:hAnsi="Times New Roman" w:cs="Times New Roman"/>
          <w:b/>
          <w:sz w:val="24"/>
          <w:szCs w:val="28"/>
        </w:rPr>
        <w:t>two</w:t>
      </w:r>
    </w:p>
    <w:p w:rsidR="001508DA" w:rsidRPr="00753416" w:rsidRDefault="00F35D12" w:rsidP="00B82572">
      <w:pPr>
        <w:tabs>
          <w:tab w:val="left" w:pos="1935"/>
        </w:tabs>
        <w:rPr>
          <w:rFonts w:ascii="Times New Roman" w:eastAsia="Times New Roman" w:hAnsi="Times New Roman" w:cs="Times New Roman"/>
          <w:b/>
          <w:sz w:val="72"/>
          <w:szCs w:val="48"/>
        </w:rPr>
      </w:pPr>
      <w:r>
        <w:rPr>
          <w:rFonts w:ascii="Times New Roman" w:eastAsia="Times New Roman" w:hAnsi="Times New Roman" w:cs="Times New Roman"/>
          <w:b/>
          <w:sz w:val="24"/>
          <w:szCs w:val="28"/>
        </w:rPr>
        <w:lastRenderedPageBreak/>
        <w:t>Title:</w:t>
      </w:r>
      <w:r w:rsidRPr="00300232">
        <w:rPr>
          <w:rFonts w:ascii="Times New Roman" w:eastAsia="Times New Roman" w:hAnsi="Times New Roman" w:cs="Times New Roman"/>
          <w:b/>
          <w:sz w:val="24"/>
          <w:szCs w:val="28"/>
        </w:rPr>
        <w:t xml:space="preserve"> Determination</w:t>
      </w:r>
      <w:r w:rsidR="003961C0" w:rsidRPr="00300232">
        <w:rPr>
          <w:rFonts w:ascii="Times New Roman" w:eastAsia="Times New Roman" w:hAnsi="Times New Roman" w:cs="Times New Roman"/>
          <w:b/>
          <w:sz w:val="24"/>
          <w:szCs w:val="28"/>
        </w:rPr>
        <w:t xml:space="preserve"> of </w:t>
      </w:r>
      <w:r w:rsidR="001F6CFB" w:rsidRPr="00300232">
        <w:rPr>
          <w:rFonts w:ascii="Times New Roman" w:eastAsia="Times New Roman" w:hAnsi="Times New Roman" w:cs="Times New Roman"/>
          <w:b/>
          <w:sz w:val="24"/>
          <w:szCs w:val="28"/>
        </w:rPr>
        <w:t xml:space="preserve">germination </w:t>
      </w:r>
      <w:r w:rsidR="003961C0" w:rsidRPr="00300232">
        <w:rPr>
          <w:rFonts w:ascii="Times New Roman" w:eastAsia="Times New Roman" w:hAnsi="Times New Roman" w:cs="Times New Roman"/>
          <w:b/>
          <w:sz w:val="24"/>
          <w:szCs w:val="28"/>
        </w:rPr>
        <w:t>seed</w:t>
      </w:r>
      <w:r w:rsidR="00B82572" w:rsidRPr="00753416">
        <w:rPr>
          <w:rFonts w:ascii="Times New Roman" w:eastAsia="Times New Roman" w:hAnsi="Times New Roman" w:cs="Times New Roman"/>
          <w:b/>
          <w:sz w:val="72"/>
          <w:szCs w:val="48"/>
        </w:rPr>
        <w:tab/>
      </w:r>
    </w:p>
    <w:p w:rsidR="001508DA" w:rsidRPr="00410C21" w:rsidRDefault="00410C21" w:rsidP="00B82572">
      <w:pPr>
        <w:tabs>
          <w:tab w:val="left" w:pos="1935"/>
        </w:tabs>
        <w:rPr>
          <w:rFonts w:ascii="Times New Roman" w:eastAsia="Times New Roman" w:hAnsi="Times New Roman" w:cs="Times New Roman"/>
          <w:sz w:val="24"/>
          <w:szCs w:val="28"/>
        </w:rPr>
      </w:pPr>
      <w:r w:rsidRPr="00410C21">
        <w:rPr>
          <w:rFonts w:ascii="Times New Roman" w:eastAsia="Times New Roman" w:hAnsi="Times New Roman" w:cs="Times New Roman"/>
          <w:b/>
          <w:sz w:val="24"/>
          <w:szCs w:val="28"/>
        </w:rPr>
        <w:t>Objective</w:t>
      </w:r>
      <w:r>
        <w:rPr>
          <w:rFonts w:ascii="Times New Roman" w:eastAsia="Times New Roman" w:hAnsi="Times New Roman" w:cs="Times New Roman"/>
          <w:b/>
          <w:sz w:val="24"/>
          <w:szCs w:val="28"/>
        </w:rPr>
        <w:t>:</w:t>
      </w:r>
      <w:r>
        <w:rPr>
          <w:rFonts w:ascii="Times New Roman" w:eastAsia="Times New Roman" w:hAnsi="Times New Roman" w:cs="Times New Roman"/>
          <w:sz w:val="24"/>
          <w:szCs w:val="28"/>
        </w:rPr>
        <w:t xml:space="preserve"> </w:t>
      </w:r>
      <w:r w:rsidR="001508DA" w:rsidRPr="00410C21">
        <w:rPr>
          <w:rFonts w:ascii="Times New Roman" w:eastAsia="Times New Roman" w:hAnsi="Times New Roman" w:cs="Times New Roman"/>
          <w:b/>
          <w:sz w:val="24"/>
          <w:szCs w:val="28"/>
        </w:rPr>
        <w:t>At the end of this session students will be able to</w:t>
      </w:r>
    </w:p>
    <w:p w:rsidR="00DA0F6D" w:rsidRPr="004D3037" w:rsidRDefault="004F0054" w:rsidP="005351B5">
      <w:pPr>
        <w:pStyle w:val="ListParagraph"/>
        <w:numPr>
          <w:ilvl w:val="0"/>
          <w:numId w:val="4"/>
        </w:numPr>
        <w:tabs>
          <w:tab w:val="left" w:pos="1935"/>
        </w:tabs>
        <w:spacing w:line="360" w:lineRule="auto"/>
        <w:rPr>
          <w:rFonts w:ascii="Times New Roman" w:eastAsia="Times New Roman" w:hAnsi="Times New Roman" w:cs="Times New Roman"/>
          <w:sz w:val="24"/>
          <w:szCs w:val="28"/>
        </w:rPr>
      </w:pPr>
      <w:r w:rsidRPr="004F0054">
        <w:rPr>
          <w:rFonts w:ascii="Times New Roman" w:eastAsia="Times New Roman" w:hAnsi="Times New Roman" w:cs="Times New Roman"/>
          <w:sz w:val="24"/>
          <w:szCs w:val="28"/>
        </w:rPr>
        <w:t>Determine the germination potential of a seed lot, which is vital to compare the quality of different lots and estimate the field planting value.</w:t>
      </w:r>
    </w:p>
    <w:p w:rsidR="00DA0F6D" w:rsidRPr="004D3037" w:rsidRDefault="00DA0F6D" w:rsidP="005351B5">
      <w:pPr>
        <w:pStyle w:val="ListParagraph"/>
        <w:numPr>
          <w:ilvl w:val="0"/>
          <w:numId w:val="4"/>
        </w:numPr>
        <w:tabs>
          <w:tab w:val="left" w:pos="1935"/>
        </w:tabs>
        <w:spacing w:line="360" w:lineRule="auto"/>
        <w:rPr>
          <w:rFonts w:ascii="Times New Roman" w:eastAsia="Times New Roman" w:hAnsi="Times New Roman" w:cs="Times New Roman"/>
          <w:sz w:val="24"/>
          <w:szCs w:val="28"/>
        </w:rPr>
      </w:pPr>
      <w:r w:rsidRPr="004D3037">
        <w:rPr>
          <w:rFonts w:ascii="Times New Roman" w:eastAsia="Times New Roman" w:hAnsi="Times New Roman" w:cs="Times New Roman"/>
          <w:sz w:val="24"/>
          <w:szCs w:val="28"/>
        </w:rPr>
        <w:t>Test</w:t>
      </w:r>
      <w:r w:rsidR="00C63F0A" w:rsidRPr="004D3037">
        <w:rPr>
          <w:rFonts w:ascii="Times New Roman" w:eastAsia="Times New Roman" w:hAnsi="Times New Roman" w:cs="Times New Roman"/>
          <w:sz w:val="24"/>
          <w:szCs w:val="28"/>
        </w:rPr>
        <w:t xml:space="preserve"> the</w:t>
      </w:r>
      <w:r w:rsidRPr="004D3037">
        <w:rPr>
          <w:rFonts w:ascii="Times New Roman" w:eastAsia="Times New Roman" w:hAnsi="Times New Roman" w:cs="Times New Roman"/>
          <w:sz w:val="24"/>
          <w:szCs w:val="28"/>
        </w:rPr>
        <w:t xml:space="preserve"> germination percentage of different crop seeds</w:t>
      </w:r>
    </w:p>
    <w:p w:rsidR="00DA0F6D" w:rsidRDefault="00DA0F6D" w:rsidP="005351B5">
      <w:pPr>
        <w:pStyle w:val="ListParagraph"/>
        <w:numPr>
          <w:ilvl w:val="0"/>
          <w:numId w:val="4"/>
        </w:numPr>
        <w:tabs>
          <w:tab w:val="left" w:pos="1935"/>
        </w:tabs>
        <w:spacing w:line="360" w:lineRule="auto"/>
        <w:rPr>
          <w:rFonts w:ascii="Times New Roman" w:eastAsia="Times New Roman" w:hAnsi="Times New Roman" w:cs="Times New Roman"/>
          <w:sz w:val="24"/>
          <w:szCs w:val="28"/>
        </w:rPr>
      </w:pPr>
      <w:r w:rsidRPr="004D3037">
        <w:rPr>
          <w:rFonts w:ascii="Times New Roman" w:eastAsia="Times New Roman" w:hAnsi="Times New Roman" w:cs="Times New Roman"/>
          <w:sz w:val="24"/>
          <w:szCs w:val="28"/>
        </w:rPr>
        <w:t xml:space="preserve">To understand the procedures of seed germination test </w:t>
      </w:r>
    </w:p>
    <w:p w:rsidR="004F0054" w:rsidRPr="004F0054" w:rsidRDefault="004F0054" w:rsidP="005351B5">
      <w:pPr>
        <w:pStyle w:val="ListParagraph"/>
        <w:numPr>
          <w:ilvl w:val="0"/>
          <w:numId w:val="4"/>
        </w:numPr>
        <w:tabs>
          <w:tab w:val="left" w:pos="1935"/>
        </w:tabs>
        <w:spacing w:line="360" w:lineRule="auto"/>
        <w:rPr>
          <w:rFonts w:ascii="Times New Roman" w:eastAsia="Times New Roman" w:hAnsi="Times New Roman" w:cs="Times New Roman"/>
          <w:sz w:val="24"/>
          <w:szCs w:val="28"/>
        </w:rPr>
      </w:pPr>
      <w:r w:rsidRPr="004D3037">
        <w:rPr>
          <w:rFonts w:ascii="Times New Roman" w:eastAsia="Times New Roman" w:hAnsi="Times New Roman" w:cs="Times New Roman"/>
          <w:sz w:val="24"/>
          <w:szCs w:val="28"/>
        </w:rPr>
        <w:t>Identify the materials required for seed germination</w:t>
      </w:r>
      <w:r w:rsidRPr="004F0054">
        <w:t xml:space="preserve"> </w:t>
      </w:r>
    </w:p>
    <w:p w:rsidR="00940F50" w:rsidRPr="00874535" w:rsidRDefault="00235583" w:rsidP="005351B5">
      <w:pPr>
        <w:pStyle w:val="ListParagraph"/>
        <w:numPr>
          <w:ilvl w:val="0"/>
          <w:numId w:val="4"/>
        </w:numPr>
        <w:tabs>
          <w:tab w:val="left" w:pos="1935"/>
        </w:tabs>
        <w:spacing w:line="360" w:lineRule="auto"/>
        <w:rPr>
          <w:rFonts w:ascii="Times New Roman" w:eastAsia="Times New Roman" w:hAnsi="Times New Roman" w:cs="Times New Roman"/>
          <w:sz w:val="28"/>
          <w:szCs w:val="28"/>
        </w:rPr>
      </w:pPr>
      <w:r w:rsidRPr="004D3037">
        <w:rPr>
          <w:rFonts w:ascii="Times New Roman" w:eastAsia="Times New Roman" w:hAnsi="Times New Roman" w:cs="Times New Roman"/>
          <w:sz w:val="24"/>
          <w:szCs w:val="28"/>
        </w:rPr>
        <w:t>Det</w:t>
      </w:r>
      <w:r w:rsidR="00341E33" w:rsidRPr="004D3037">
        <w:rPr>
          <w:rFonts w:ascii="Times New Roman" w:eastAsia="Times New Roman" w:hAnsi="Times New Roman" w:cs="Times New Roman"/>
          <w:sz w:val="24"/>
          <w:szCs w:val="28"/>
        </w:rPr>
        <w:t>ermi</w:t>
      </w:r>
      <w:r w:rsidR="005A5DD0" w:rsidRPr="004D3037">
        <w:rPr>
          <w:rFonts w:ascii="Times New Roman" w:eastAsia="Times New Roman" w:hAnsi="Times New Roman" w:cs="Times New Roman"/>
          <w:sz w:val="24"/>
          <w:szCs w:val="28"/>
        </w:rPr>
        <w:t>ne the germination percentage</w:t>
      </w:r>
    </w:p>
    <w:p w:rsidR="00874535" w:rsidRPr="00833DE7" w:rsidRDefault="00874535" w:rsidP="005351B5">
      <w:pPr>
        <w:pStyle w:val="ListParagraph"/>
        <w:numPr>
          <w:ilvl w:val="0"/>
          <w:numId w:val="4"/>
        </w:numPr>
        <w:tabs>
          <w:tab w:val="left" w:pos="1935"/>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4"/>
          <w:szCs w:val="28"/>
        </w:rPr>
        <w:t>To obtain information about the planting value of the seed sample</w:t>
      </w:r>
    </w:p>
    <w:p w:rsidR="00833DE7" w:rsidRPr="00753416" w:rsidRDefault="00833DE7" w:rsidP="005351B5">
      <w:pPr>
        <w:pStyle w:val="ListParagraph"/>
        <w:numPr>
          <w:ilvl w:val="0"/>
          <w:numId w:val="4"/>
        </w:numPr>
        <w:tabs>
          <w:tab w:val="left" w:pos="1935"/>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4"/>
          <w:szCs w:val="28"/>
        </w:rPr>
        <w:t>Know the viability or the seed quality and to predict its performance in the field</w:t>
      </w:r>
    </w:p>
    <w:p w:rsidR="0015414F" w:rsidRDefault="00F0687A" w:rsidP="0015414F">
      <w:pPr>
        <w:pStyle w:val="ListParagraph"/>
        <w:tabs>
          <w:tab w:val="left" w:pos="1935"/>
        </w:tabs>
        <w:rPr>
          <w:rFonts w:ascii="Times New Roman" w:eastAsia="Times New Roman" w:hAnsi="Times New Roman" w:cs="Times New Roman"/>
          <w:b/>
          <w:sz w:val="28"/>
          <w:szCs w:val="28"/>
        </w:rPr>
      </w:pPr>
      <w:r w:rsidRPr="00753416">
        <w:rPr>
          <w:rFonts w:ascii="Times New Roman" w:eastAsia="Times New Roman" w:hAnsi="Times New Roman" w:cs="Times New Roman"/>
          <w:b/>
          <w:sz w:val="40"/>
          <w:szCs w:val="28"/>
        </w:rPr>
        <w:t xml:space="preserve">    </w:t>
      </w:r>
      <w:r w:rsidR="007D6F43" w:rsidRPr="0016026F">
        <w:rPr>
          <w:rFonts w:ascii="Times New Roman" w:eastAsia="Times New Roman" w:hAnsi="Times New Roman" w:cs="Times New Roman"/>
          <w:b/>
          <w:sz w:val="28"/>
          <w:szCs w:val="28"/>
        </w:rPr>
        <w:t>I</w:t>
      </w:r>
      <w:r w:rsidR="00DA0F6D" w:rsidRPr="0016026F">
        <w:rPr>
          <w:rFonts w:ascii="Times New Roman" w:eastAsia="Times New Roman" w:hAnsi="Times New Roman" w:cs="Times New Roman"/>
          <w:b/>
          <w:sz w:val="28"/>
          <w:szCs w:val="28"/>
        </w:rPr>
        <w:t>ntroduction</w:t>
      </w:r>
    </w:p>
    <w:p w:rsidR="001508DA" w:rsidRPr="0015414F" w:rsidRDefault="005D0306" w:rsidP="0015414F">
      <w:pPr>
        <w:tabs>
          <w:tab w:val="left" w:pos="1935"/>
        </w:tabs>
        <w:rPr>
          <w:rFonts w:ascii="Times New Roman" w:eastAsia="Times New Roman" w:hAnsi="Times New Roman" w:cs="Times New Roman"/>
          <w:sz w:val="36"/>
          <w:szCs w:val="28"/>
        </w:rPr>
      </w:pPr>
      <w:r w:rsidRPr="0015414F">
        <w:rPr>
          <w:rFonts w:ascii="Times New Roman" w:eastAsia="Times New Roman" w:hAnsi="Times New Roman" w:cs="Times New Roman"/>
          <w:sz w:val="24"/>
          <w:szCs w:val="24"/>
        </w:rPr>
        <w:t>Germination is the emergence and development of the seedling to a stage at which the appearance of its essential structures indicates whether it can develop further into a satisfactory plant under favorable conditions in the field.</w:t>
      </w:r>
    </w:p>
    <w:p w:rsidR="006139E4" w:rsidRDefault="006139E4" w:rsidP="00660878">
      <w:pPr>
        <w:tabs>
          <w:tab w:val="left" w:pos="1935"/>
        </w:tabs>
        <w:rPr>
          <w:rFonts w:ascii="Times New Roman" w:eastAsia="Times New Roman" w:hAnsi="Times New Roman" w:cs="Times New Roman"/>
          <w:sz w:val="24"/>
          <w:szCs w:val="24"/>
        </w:rPr>
      </w:pPr>
      <w:r w:rsidRPr="00660878">
        <w:rPr>
          <w:rFonts w:ascii="Times New Roman" w:eastAsia="Times New Roman" w:hAnsi="Times New Roman" w:cs="Times New Roman"/>
          <w:sz w:val="24"/>
          <w:szCs w:val="24"/>
        </w:rPr>
        <w:t>Germination test is checking the emergency</w:t>
      </w:r>
      <w:r w:rsidR="00585DCE" w:rsidRPr="00660878">
        <w:rPr>
          <w:rFonts w:ascii="Times New Roman" w:eastAsia="Times New Roman" w:hAnsi="Times New Roman" w:cs="Times New Roman"/>
          <w:sz w:val="24"/>
          <w:szCs w:val="24"/>
        </w:rPr>
        <w:t xml:space="preserve"> and development of a seedling and knowing the germination rate</w:t>
      </w:r>
    </w:p>
    <w:p w:rsidR="00163394" w:rsidRPr="00163394" w:rsidRDefault="00163394" w:rsidP="00163394">
      <w:pPr>
        <w:tabs>
          <w:tab w:val="left" w:pos="1935"/>
        </w:tabs>
        <w:rPr>
          <w:rFonts w:ascii="Times New Roman" w:eastAsia="Times New Roman" w:hAnsi="Times New Roman" w:cs="Times New Roman"/>
          <w:sz w:val="24"/>
          <w:szCs w:val="24"/>
        </w:rPr>
      </w:pPr>
      <w:r w:rsidRPr="00163394">
        <w:rPr>
          <w:rFonts w:ascii="Times New Roman" w:eastAsia="Times New Roman" w:hAnsi="Times New Roman" w:cs="Times New Roman"/>
          <w:sz w:val="24"/>
          <w:szCs w:val="24"/>
        </w:rPr>
        <w:t>In laboratory testing, on the other hand, external conditions are controlled in order to obtain the most regular, rapid and complete germination for the majority of samples of a particular species. Moreover, conditions are standardized so that test results can be reproduced within limits as close as possible to the limits of random sample variation.</w:t>
      </w:r>
    </w:p>
    <w:p w:rsidR="00163394" w:rsidRPr="00163394" w:rsidRDefault="00163394" w:rsidP="00163394">
      <w:pPr>
        <w:tabs>
          <w:tab w:val="left" w:pos="1935"/>
        </w:tabs>
        <w:rPr>
          <w:rFonts w:ascii="Times New Roman" w:eastAsia="Times New Roman" w:hAnsi="Times New Roman" w:cs="Times New Roman"/>
          <w:sz w:val="24"/>
          <w:szCs w:val="24"/>
        </w:rPr>
      </w:pPr>
      <w:r w:rsidRPr="00163394">
        <w:rPr>
          <w:rFonts w:ascii="Times New Roman" w:eastAsia="Times New Roman" w:hAnsi="Times New Roman" w:cs="Times New Roman"/>
          <w:sz w:val="24"/>
          <w:szCs w:val="24"/>
        </w:rPr>
        <w:t>Germination tests are performed on seed taken either from the pure seed fraction extracted in a purity test or from a representative fraction of the submitted sample.</w:t>
      </w:r>
    </w:p>
    <w:p w:rsidR="00163394" w:rsidRPr="00163394" w:rsidRDefault="00163394" w:rsidP="00163394">
      <w:pPr>
        <w:tabs>
          <w:tab w:val="left" w:pos="1935"/>
        </w:tabs>
        <w:rPr>
          <w:rFonts w:ascii="Times New Roman" w:eastAsia="Times New Roman" w:hAnsi="Times New Roman" w:cs="Times New Roman"/>
          <w:sz w:val="24"/>
          <w:szCs w:val="24"/>
        </w:rPr>
      </w:pPr>
      <w:r w:rsidRPr="00163394">
        <w:rPr>
          <w:rFonts w:ascii="Times New Roman" w:eastAsia="Times New Roman" w:hAnsi="Times New Roman" w:cs="Times New Roman"/>
          <w:sz w:val="24"/>
          <w:szCs w:val="24"/>
        </w:rPr>
        <w:t xml:space="preserve">The prescribed number of seeds for germination tests is 400, which can be divided into four replicates of 100 seeds. They are tested under </w:t>
      </w:r>
      <w:r w:rsidR="00AA5595" w:rsidRPr="00163394">
        <w:rPr>
          <w:rFonts w:ascii="Times New Roman" w:eastAsia="Times New Roman" w:hAnsi="Times New Roman" w:cs="Times New Roman"/>
          <w:sz w:val="24"/>
          <w:szCs w:val="24"/>
        </w:rPr>
        <w:t>favorable</w:t>
      </w:r>
      <w:r w:rsidRPr="00163394">
        <w:rPr>
          <w:rFonts w:ascii="Times New Roman" w:eastAsia="Times New Roman" w:hAnsi="Times New Roman" w:cs="Times New Roman"/>
          <w:sz w:val="24"/>
          <w:szCs w:val="24"/>
        </w:rPr>
        <w:t xml:space="preserve"> moisture conditions and in accordance with the methods prescribed. </w:t>
      </w:r>
    </w:p>
    <w:p w:rsidR="00163394" w:rsidRDefault="00163394" w:rsidP="00163394">
      <w:pPr>
        <w:tabs>
          <w:tab w:val="left" w:pos="1935"/>
        </w:tabs>
        <w:rPr>
          <w:rFonts w:ascii="Times New Roman" w:eastAsia="Times New Roman" w:hAnsi="Times New Roman" w:cs="Times New Roman"/>
          <w:sz w:val="24"/>
          <w:szCs w:val="24"/>
        </w:rPr>
      </w:pPr>
      <w:r w:rsidRPr="00163394">
        <w:rPr>
          <w:rFonts w:ascii="Times New Roman" w:eastAsia="Times New Roman" w:hAnsi="Times New Roman" w:cs="Times New Roman"/>
          <w:sz w:val="24"/>
          <w:szCs w:val="24"/>
        </w:rPr>
        <w:t>The seeds are spread apart on the substratum to prevent seedlings from coming into contact with one another before they are counted and removed. At the end of the specified germination period, the replicates are examined; two counts are usually made of the seedlings and seeds in each category undergoing testing.</w:t>
      </w:r>
    </w:p>
    <w:p w:rsidR="000F605A" w:rsidRDefault="000F605A" w:rsidP="00163394">
      <w:pPr>
        <w:tabs>
          <w:tab w:val="left" w:pos="1935"/>
        </w:tabs>
        <w:rPr>
          <w:rFonts w:ascii="Times New Roman" w:eastAsia="Times New Roman" w:hAnsi="Times New Roman" w:cs="Times New Roman"/>
          <w:sz w:val="24"/>
          <w:szCs w:val="24"/>
        </w:rPr>
      </w:pPr>
      <w:r w:rsidRPr="000F605A">
        <w:rPr>
          <w:rFonts w:ascii="Times New Roman" w:eastAsia="Times New Roman" w:hAnsi="Times New Roman" w:cs="Times New Roman"/>
          <w:sz w:val="24"/>
          <w:szCs w:val="24"/>
        </w:rPr>
        <w:t>The germination percentage reported on the certificate issued indicates the proportion by number of seeds that have produced “normal” seedlings under the conditions and within the period specified by the Rules.</w:t>
      </w:r>
    </w:p>
    <w:p w:rsidR="00AA2C7C" w:rsidRPr="00AA2C7C" w:rsidRDefault="00AA2C7C" w:rsidP="00163394">
      <w:pPr>
        <w:tabs>
          <w:tab w:val="left" w:pos="1935"/>
        </w:tabs>
        <w:rPr>
          <w:rFonts w:ascii="Times New Roman" w:eastAsia="Times New Roman" w:hAnsi="Times New Roman" w:cs="Times New Roman"/>
          <w:b/>
          <w:sz w:val="24"/>
          <w:szCs w:val="24"/>
        </w:rPr>
      </w:pPr>
      <w:r w:rsidRPr="00AA2C7C">
        <w:rPr>
          <w:rFonts w:ascii="Times New Roman" w:eastAsia="Times New Roman" w:hAnsi="Times New Roman" w:cs="Times New Roman"/>
          <w:b/>
          <w:sz w:val="24"/>
          <w:szCs w:val="24"/>
        </w:rPr>
        <w:lastRenderedPageBreak/>
        <w:t xml:space="preserve">Essential seedling structures </w:t>
      </w:r>
    </w:p>
    <w:p w:rsidR="00F7066F" w:rsidRDefault="00AA2C7C" w:rsidP="00163394">
      <w:pPr>
        <w:tabs>
          <w:tab w:val="left" w:pos="1935"/>
        </w:tabs>
        <w:rPr>
          <w:rFonts w:ascii="Times New Roman" w:eastAsia="Times New Roman" w:hAnsi="Times New Roman" w:cs="Times New Roman"/>
          <w:sz w:val="24"/>
          <w:szCs w:val="24"/>
        </w:rPr>
      </w:pPr>
      <w:r w:rsidRPr="00AA2C7C">
        <w:rPr>
          <w:rFonts w:ascii="Times New Roman" w:eastAsia="Times New Roman" w:hAnsi="Times New Roman" w:cs="Times New Roman"/>
          <w:sz w:val="24"/>
          <w:szCs w:val="24"/>
        </w:rPr>
        <w:t xml:space="preserve">A seedling, depending on the species tested, consists of a specific combination of some of the following structures essential for its development into a satisfactory plant: </w:t>
      </w:r>
    </w:p>
    <w:p w:rsidR="00F7066F" w:rsidRDefault="00AA2C7C" w:rsidP="00163394">
      <w:pPr>
        <w:tabs>
          <w:tab w:val="left" w:pos="1935"/>
        </w:tabs>
        <w:rPr>
          <w:rFonts w:ascii="Times New Roman" w:eastAsia="Times New Roman" w:hAnsi="Times New Roman" w:cs="Times New Roman"/>
          <w:sz w:val="24"/>
          <w:szCs w:val="24"/>
        </w:rPr>
      </w:pPr>
      <w:r w:rsidRPr="00AA2C7C">
        <w:rPr>
          <w:rFonts w:ascii="Times New Roman" w:eastAsia="Times New Roman" w:hAnsi="Times New Roman" w:cs="Times New Roman"/>
          <w:sz w:val="24"/>
          <w:szCs w:val="24"/>
        </w:rPr>
        <w:t>• Root system (primary root; in certain cases seminal roots)</w:t>
      </w:r>
    </w:p>
    <w:p w:rsidR="00F7066F" w:rsidRDefault="00AA2C7C" w:rsidP="00163394">
      <w:pPr>
        <w:tabs>
          <w:tab w:val="left" w:pos="1935"/>
        </w:tabs>
        <w:rPr>
          <w:rFonts w:ascii="Times New Roman" w:eastAsia="Times New Roman" w:hAnsi="Times New Roman" w:cs="Times New Roman"/>
          <w:sz w:val="24"/>
          <w:szCs w:val="24"/>
        </w:rPr>
      </w:pPr>
      <w:r w:rsidRPr="00AA2C7C">
        <w:rPr>
          <w:rFonts w:ascii="Times New Roman" w:eastAsia="Times New Roman" w:hAnsi="Times New Roman" w:cs="Times New Roman"/>
          <w:sz w:val="24"/>
          <w:szCs w:val="24"/>
        </w:rPr>
        <w:t xml:space="preserve"> • Shoot axis (</w:t>
      </w:r>
      <w:r w:rsidR="00D20F99" w:rsidRPr="00AA2C7C">
        <w:rPr>
          <w:rFonts w:ascii="Times New Roman" w:eastAsia="Times New Roman" w:hAnsi="Times New Roman" w:cs="Times New Roman"/>
          <w:sz w:val="24"/>
          <w:szCs w:val="24"/>
        </w:rPr>
        <w:t>hypocotyls</w:t>
      </w:r>
      <w:r w:rsidRPr="00AA2C7C">
        <w:rPr>
          <w:rFonts w:ascii="Times New Roman" w:eastAsia="Times New Roman" w:hAnsi="Times New Roman" w:cs="Times New Roman"/>
          <w:sz w:val="24"/>
          <w:szCs w:val="24"/>
        </w:rPr>
        <w:t xml:space="preserve">; </w:t>
      </w:r>
      <w:r w:rsidR="00D20F99" w:rsidRPr="00AA2C7C">
        <w:rPr>
          <w:rFonts w:ascii="Times New Roman" w:eastAsia="Times New Roman" w:hAnsi="Times New Roman" w:cs="Times New Roman"/>
          <w:sz w:val="24"/>
          <w:szCs w:val="24"/>
        </w:rPr>
        <w:t>epicotyls</w:t>
      </w:r>
      <w:r w:rsidRPr="00AA2C7C">
        <w:rPr>
          <w:rFonts w:ascii="Times New Roman" w:eastAsia="Times New Roman" w:hAnsi="Times New Roman" w:cs="Times New Roman"/>
          <w:sz w:val="24"/>
          <w:szCs w:val="24"/>
        </w:rPr>
        <w:t>; in certain Poaceae mesocotyl; terminal bud)</w:t>
      </w:r>
    </w:p>
    <w:p w:rsidR="00F7066F" w:rsidRDefault="00AA2C7C" w:rsidP="00163394">
      <w:pPr>
        <w:tabs>
          <w:tab w:val="left" w:pos="1935"/>
        </w:tabs>
        <w:rPr>
          <w:rFonts w:ascii="Times New Roman" w:eastAsia="Times New Roman" w:hAnsi="Times New Roman" w:cs="Times New Roman"/>
          <w:sz w:val="24"/>
          <w:szCs w:val="24"/>
        </w:rPr>
      </w:pPr>
      <w:r w:rsidRPr="00AA2C7C">
        <w:rPr>
          <w:rFonts w:ascii="Times New Roman" w:eastAsia="Times New Roman" w:hAnsi="Times New Roman" w:cs="Times New Roman"/>
          <w:sz w:val="24"/>
          <w:szCs w:val="24"/>
        </w:rPr>
        <w:t xml:space="preserve"> • Cotyledons (one or more) </w:t>
      </w:r>
    </w:p>
    <w:p w:rsidR="00AA2C7C" w:rsidRDefault="00AA2C7C" w:rsidP="00163394">
      <w:pPr>
        <w:tabs>
          <w:tab w:val="left" w:pos="1935"/>
        </w:tabs>
        <w:rPr>
          <w:rFonts w:ascii="Times New Roman" w:eastAsia="Times New Roman" w:hAnsi="Times New Roman" w:cs="Times New Roman"/>
          <w:sz w:val="24"/>
          <w:szCs w:val="24"/>
        </w:rPr>
      </w:pPr>
      <w:r w:rsidRPr="00AA2C7C">
        <w:rPr>
          <w:rFonts w:ascii="Times New Roman" w:eastAsia="Times New Roman" w:hAnsi="Times New Roman" w:cs="Times New Roman"/>
          <w:sz w:val="24"/>
          <w:szCs w:val="24"/>
        </w:rPr>
        <w:t xml:space="preserve">• </w:t>
      </w:r>
      <w:r w:rsidR="00D20F99" w:rsidRPr="00AA2C7C">
        <w:rPr>
          <w:rFonts w:ascii="Times New Roman" w:eastAsia="Times New Roman" w:hAnsi="Times New Roman" w:cs="Times New Roman"/>
          <w:sz w:val="24"/>
          <w:szCs w:val="24"/>
        </w:rPr>
        <w:t>Coleoptiles</w:t>
      </w:r>
      <w:r w:rsidRPr="00AA2C7C">
        <w:rPr>
          <w:rFonts w:ascii="Times New Roman" w:eastAsia="Times New Roman" w:hAnsi="Times New Roman" w:cs="Times New Roman"/>
          <w:sz w:val="24"/>
          <w:szCs w:val="24"/>
        </w:rPr>
        <w:t xml:space="preserve"> (in all Poaceae</w:t>
      </w:r>
      <w:r w:rsidR="00F7066F">
        <w:rPr>
          <w:rFonts w:ascii="Times New Roman" w:eastAsia="Times New Roman" w:hAnsi="Times New Roman" w:cs="Times New Roman"/>
          <w:sz w:val="24"/>
          <w:szCs w:val="24"/>
        </w:rPr>
        <w:t>)</w:t>
      </w:r>
    </w:p>
    <w:p w:rsidR="003D363C" w:rsidRPr="003D363C" w:rsidRDefault="003D363C" w:rsidP="00163394">
      <w:pPr>
        <w:tabs>
          <w:tab w:val="left" w:pos="1935"/>
        </w:tabs>
        <w:rPr>
          <w:rFonts w:ascii="Times New Roman" w:eastAsia="Times New Roman" w:hAnsi="Times New Roman" w:cs="Times New Roman"/>
          <w:b/>
          <w:sz w:val="24"/>
          <w:szCs w:val="24"/>
        </w:rPr>
      </w:pPr>
      <w:r w:rsidRPr="003D363C">
        <w:rPr>
          <w:rFonts w:ascii="Times New Roman" w:eastAsia="Times New Roman" w:hAnsi="Times New Roman" w:cs="Times New Roman"/>
          <w:b/>
          <w:sz w:val="24"/>
          <w:szCs w:val="24"/>
        </w:rPr>
        <w:t>Apparatus:</w:t>
      </w:r>
    </w:p>
    <w:p w:rsidR="00032860" w:rsidRDefault="003D363C" w:rsidP="001F0338">
      <w:pPr>
        <w:pStyle w:val="ListParagraph"/>
        <w:numPr>
          <w:ilvl w:val="0"/>
          <w:numId w:val="28"/>
        </w:numPr>
        <w:tabs>
          <w:tab w:val="left" w:pos="1935"/>
        </w:tabs>
        <w:rPr>
          <w:rFonts w:ascii="Times New Roman" w:eastAsia="Times New Roman" w:hAnsi="Times New Roman" w:cs="Times New Roman"/>
          <w:sz w:val="24"/>
          <w:szCs w:val="24"/>
        </w:rPr>
      </w:pPr>
      <w:r w:rsidRPr="00032860">
        <w:rPr>
          <w:rFonts w:ascii="Times New Roman" w:eastAsia="Times New Roman" w:hAnsi="Times New Roman" w:cs="Times New Roman"/>
          <w:sz w:val="24"/>
          <w:szCs w:val="24"/>
        </w:rPr>
        <w:t>Bell jar or Jacobsen apparatus (Copenhagen tank) – a germination plate on which are placed filter paper substrates with seeds. The substrate is kept continuously moist by means of a wick, which passes through slits or holes in the germination plate into the underlying water bath.</w:t>
      </w:r>
    </w:p>
    <w:p w:rsidR="00032860" w:rsidRDefault="003D363C" w:rsidP="001F0338">
      <w:pPr>
        <w:pStyle w:val="ListParagraph"/>
        <w:numPr>
          <w:ilvl w:val="0"/>
          <w:numId w:val="28"/>
        </w:numPr>
        <w:tabs>
          <w:tab w:val="left" w:pos="1935"/>
        </w:tabs>
        <w:rPr>
          <w:rFonts w:ascii="Times New Roman" w:eastAsia="Times New Roman" w:hAnsi="Times New Roman" w:cs="Times New Roman"/>
          <w:sz w:val="24"/>
          <w:szCs w:val="24"/>
        </w:rPr>
      </w:pPr>
      <w:r w:rsidRPr="00032860">
        <w:rPr>
          <w:rFonts w:ascii="Times New Roman" w:eastAsia="Times New Roman" w:hAnsi="Times New Roman" w:cs="Times New Roman"/>
          <w:sz w:val="24"/>
          <w:szCs w:val="24"/>
        </w:rPr>
        <w:t xml:space="preserve"> Germination incubator and room germinator – used for germinating seeds in darkness or light, or for providing seeds with pre-treatments to break dormancy (e.g. pre-chilling). They are well insulated and are equipped with both heating and cooling systems to ensure the maintenance of required temperatures. </w:t>
      </w:r>
    </w:p>
    <w:p w:rsidR="00032860" w:rsidRDefault="00032860" w:rsidP="001F0338">
      <w:pPr>
        <w:pStyle w:val="ListParagraph"/>
        <w:numPr>
          <w:ilvl w:val="0"/>
          <w:numId w:val="28"/>
        </w:numPr>
        <w:tabs>
          <w:tab w:val="left" w:pos="1935"/>
        </w:tabs>
        <w:rPr>
          <w:rFonts w:ascii="Times New Roman" w:eastAsia="Times New Roman" w:hAnsi="Times New Roman" w:cs="Times New Roman"/>
          <w:sz w:val="24"/>
          <w:szCs w:val="24"/>
        </w:rPr>
      </w:pPr>
      <w:r>
        <w:rPr>
          <w:rFonts w:ascii="Times New Roman" w:eastAsia="Times New Roman" w:hAnsi="Times New Roman" w:cs="Times New Roman"/>
          <w:sz w:val="24"/>
          <w:szCs w:val="24"/>
        </w:rPr>
        <w:t>Petri dishes</w:t>
      </w:r>
    </w:p>
    <w:p w:rsidR="00032860" w:rsidRDefault="00032860" w:rsidP="001F0338">
      <w:pPr>
        <w:pStyle w:val="ListParagraph"/>
        <w:numPr>
          <w:ilvl w:val="0"/>
          <w:numId w:val="28"/>
        </w:numPr>
        <w:tabs>
          <w:tab w:val="left" w:pos="1935"/>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Forceps</w:t>
      </w:r>
    </w:p>
    <w:p w:rsidR="00032860" w:rsidRDefault="00032860" w:rsidP="001F0338">
      <w:pPr>
        <w:pStyle w:val="ListParagraph"/>
        <w:numPr>
          <w:ilvl w:val="0"/>
          <w:numId w:val="28"/>
        </w:numPr>
        <w:tabs>
          <w:tab w:val="left" w:pos="1935"/>
        </w:tabs>
        <w:rPr>
          <w:rFonts w:ascii="Times New Roman" w:eastAsia="Times New Roman" w:hAnsi="Times New Roman" w:cs="Times New Roman"/>
          <w:sz w:val="24"/>
          <w:szCs w:val="24"/>
        </w:rPr>
      </w:pPr>
      <w:r>
        <w:rPr>
          <w:rFonts w:ascii="Times New Roman" w:eastAsia="Times New Roman" w:hAnsi="Times New Roman" w:cs="Times New Roman"/>
          <w:sz w:val="24"/>
          <w:szCs w:val="24"/>
        </w:rPr>
        <w:t>covering net</w:t>
      </w:r>
    </w:p>
    <w:p w:rsidR="00032860" w:rsidRDefault="00032860" w:rsidP="001F0338">
      <w:pPr>
        <w:pStyle w:val="ListParagraph"/>
        <w:numPr>
          <w:ilvl w:val="0"/>
          <w:numId w:val="28"/>
        </w:numPr>
        <w:tabs>
          <w:tab w:val="left" w:pos="1935"/>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water</w:t>
      </w:r>
    </w:p>
    <w:p w:rsidR="00032860" w:rsidRPr="00334ED5" w:rsidRDefault="00032860" w:rsidP="00334ED5">
      <w:pPr>
        <w:pStyle w:val="ListParagraph"/>
        <w:numPr>
          <w:ilvl w:val="0"/>
          <w:numId w:val="28"/>
        </w:numPr>
        <w:tabs>
          <w:tab w:val="left" w:pos="1935"/>
        </w:tabs>
        <w:rPr>
          <w:rFonts w:ascii="Times New Roman" w:eastAsia="Times New Roman" w:hAnsi="Times New Roman" w:cs="Times New Roman"/>
          <w:sz w:val="24"/>
          <w:szCs w:val="24"/>
        </w:rPr>
      </w:pPr>
      <w:r>
        <w:rPr>
          <w:rFonts w:ascii="Times New Roman" w:eastAsia="Times New Roman" w:hAnsi="Times New Roman" w:cs="Times New Roman"/>
          <w:sz w:val="24"/>
          <w:szCs w:val="24"/>
        </w:rPr>
        <w:t>Blotting</w:t>
      </w:r>
      <w:r w:rsidR="00334ED5">
        <w:rPr>
          <w:rFonts w:ascii="Times New Roman" w:eastAsia="Times New Roman" w:hAnsi="Times New Roman" w:cs="Times New Roman"/>
          <w:sz w:val="24"/>
          <w:szCs w:val="24"/>
        </w:rPr>
        <w:t xml:space="preserve"> p</w:t>
      </w:r>
      <w:r w:rsidRPr="00334ED5">
        <w:rPr>
          <w:rFonts w:ascii="Times New Roman" w:eastAsia="Times New Roman" w:hAnsi="Times New Roman" w:cs="Times New Roman"/>
          <w:sz w:val="24"/>
          <w:szCs w:val="24"/>
        </w:rPr>
        <w:t>aper</w:t>
      </w:r>
    </w:p>
    <w:p w:rsidR="003D363C" w:rsidRDefault="00031F1E" w:rsidP="001F0338">
      <w:pPr>
        <w:pStyle w:val="ListParagraph"/>
        <w:numPr>
          <w:ilvl w:val="0"/>
          <w:numId w:val="28"/>
        </w:numPr>
        <w:tabs>
          <w:tab w:val="left" w:pos="1935"/>
        </w:tabs>
        <w:rPr>
          <w:rFonts w:ascii="Times New Roman" w:eastAsia="Times New Roman" w:hAnsi="Times New Roman" w:cs="Times New Roman"/>
          <w:sz w:val="24"/>
          <w:szCs w:val="24"/>
        </w:rPr>
      </w:pPr>
      <w:r w:rsidRPr="00032860">
        <w:rPr>
          <w:rFonts w:ascii="Times New Roman" w:eastAsia="Times New Roman" w:hAnsi="Times New Roman" w:cs="Times New Roman"/>
          <w:sz w:val="24"/>
          <w:szCs w:val="24"/>
        </w:rPr>
        <w:t>Sand</w:t>
      </w:r>
      <w:r w:rsidR="003D363C" w:rsidRPr="00032860">
        <w:rPr>
          <w:rFonts w:ascii="Times New Roman" w:eastAsia="Times New Roman" w:hAnsi="Times New Roman" w:cs="Times New Roman"/>
          <w:sz w:val="24"/>
          <w:szCs w:val="24"/>
        </w:rPr>
        <w:t>.</w:t>
      </w:r>
    </w:p>
    <w:p w:rsidR="00492B9B" w:rsidRDefault="00BF2DAB" w:rsidP="00492B9B">
      <w:pPr>
        <w:pStyle w:val="ListParagraph"/>
        <w:tabs>
          <w:tab w:val="left" w:pos="1935"/>
        </w:tabs>
        <w:ind w:left="837"/>
        <w:rPr>
          <w:rFonts w:ascii="Times New Roman" w:eastAsia="Times New Roman" w:hAnsi="Times New Roman" w:cs="Times New Roman"/>
          <w:sz w:val="24"/>
          <w:szCs w:val="24"/>
        </w:rPr>
      </w:pPr>
      <w:r>
        <w:rPr>
          <w:noProof/>
        </w:rPr>
        <w:lastRenderedPageBreak/>
        <w:drawing>
          <wp:inline distT="0" distB="0" distL="0" distR="0">
            <wp:extent cx="2381885" cy="1786255"/>
            <wp:effectExtent l="19050" t="0" r="0" b="0"/>
            <wp:docPr id="16" name="Picture 14" descr="የimages of blotting paper ምስል ውጤ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የimages of blotting paper ምስል ውጤት"/>
                    <pic:cNvPicPr>
                      <a:picLocks noChangeAspect="1" noChangeArrowheads="1"/>
                    </pic:cNvPicPr>
                  </pic:nvPicPr>
                  <pic:blipFill>
                    <a:blip r:embed="rId21"/>
                    <a:srcRect/>
                    <a:stretch>
                      <a:fillRect/>
                    </a:stretch>
                  </pic:blipFill>
                  <pic:spPr bwMode="auto">
                    <a:xfrm>
                      <a:off x="0" y="0"/>
                      <a:ext cx="2381885" cy="1786255"/>
                    </a:xfrm>
                    <a:prstGeom prst="rect">
                      <a:avLst/>
                    </a:prstGeom>
                    <a:noFill/>
                    <a:ln w="9525">
                      <a:noFill/>
                      <a:miter lim="800000"/>
                      <a:headEnd/>
                      <a:tailEnd/>
                    </a:ln>
                  </pic:spPr>
                </pic:pic>
              </a:graphicData>
            </a:graphic>
          </wp:inline>
        </w:drawing>
      </w:r>
      <w:r>
        <w:rPr>
          <w:noProof/>
        </w:rPr>
        <w:drawing>
          <wp:inline distT="0" distB="0" distL="0" distR="0">
            <wp:extent cx="5943600" cy="5943600"/>
            <wp:effectExtent l="19050" t="0" r="0" b="0"/>
            <wp:docPr id="17" name="Picture 17" descr="የimages of blotting paper ምስል ውጤ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የimages of blotting paper ምስል ውጤት"/>
                    <pic:cNvPicPr>
                      <a:picLocks noChangeAspect="1" noChangeArrowheads="1"/>
                    </pic:cNvPicPr>
                  </pic:nvPicPr>
                  <pic:blipFill>
                    <a:blip r:embed="rId22"/>
                    <a:srcRect/>
                    <a:stretch>
                      <a:fillRect/>
                    </a:stretch>
                  </pic:blipFill>
                  <pic:spPr bwMode="auto">
                    <a:xfrm>
                      <a:off x="0" y="0"/>
                      <a:ext cx="5943600" cy="5943600"/>
                    </a:xfrm>
                    <a:prstGeom prst="rect">
                      <a:avLst/>
                    </a:prstGeom>
                    <a:noFill/>
                    <a:ln w="9525">
                      <a:noFill/>
                      <a:miter lim="800000"/>
                      <a:headEnd/>
                      <a:tailEnd/>
                    </a:ln>
                  </pic:spPr>
                </pic:pic>
              </a:graphicData>
            </a:graphic>
          </wp:inline>
        </w:drawing>
      </w:r>
    </w:p>
    <w:p w:rsidR="00492B9B" w:rsidRPr="00032860" w:rsidRDefault="00492B9B" w:rsidP="00492B9B">
      <w:pPr>
        <w:pStyle w:val="ListParagraph"/>
        <w:tabs>
          <w:tab w:val="left" w:pos="1935"/>
        </w:tabs>
        <w:ind w:left="837"/>
        <w:rPr>
          <w:rFonts w:ascii="Times New Roman" w:eastAsia="Times New Roman" w:hAnsi="Times New Roman" w:cs="Times New Roman"/>
          <w:sz w:val="24"/>
          <w:szCs w:val="24"/>
        </w:rPr>
      </w:pPr>
      <w:r>
        <w:rPr>
          <w:noProof/>
        </w:rPr>
        <w:lastRenderedPageBreak/>
        <w:drawing>
          <wp:inline distT="0" distB="0" distL="0" distR="0">
            <wp:extent cx="5943600" cy="4555616"/>
            <wp:effectExtent l="19050" t="0" r="0" b="0"/>
            <wp:docPr id="15" name="Picture 11" descr="የimages of petridish ምስል ውጤ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የimages of petridish ምስል ውጤት"/>
                    <pic:cNvPicPr>
                      <a:picLocks noChangeAspect="1" noChangeArrowheads="1"/>
                    </pic:cNvPicPr>
                  </pic:nvPicPr>
                  <pic:blipFill>
                    <a:blip r:embed="rId23"/>
                    <a:srcRect/>
                    <a:stretch>
                      <a:fillRect/>
                    </a:stretch>
                  </pic:blipFill>
                  <pic:spPr bwMode="auto">
                    <a:xfrm>
                      <a:off x="0" y="0"/>
                      <a:ext cx="5943600" cy="4555616"/>
                    </a:xfrm>
                    <a:prstGeom prst="rect">
                      <a:avLst/>
                    </a:prstGeom>
                    <a:noFill/>
                    <a:ln w="9525">
                      <a:noFill/>
                      <a:miter lim="800000"/>
                      <a:headEnd/>
                      <a:tailEnd/>
                    </a:ln>
                  </pic:spPr>
                </pic:pic>
              </a:graphicData>
            </a:graphic>
          </wp:inline>
        </w:drawing>
      </w:r>
    </w:p>
    <w:p w:rsidR="00AE078A" w:rsidRPr="00AE078A" w:rsidRDefault="00AE078A" w:rsidP="00163394">
      <w:pPr>
        <w:tabs>
          <w:tab w:val="left" w:pos="1935"/>
        </w:tabs>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AE078A">
        <w:rPr>
          <w:rFonts w:ascii="Times New Roman" w:eastAsia="Times New Roman" w:hAnsi="Times New Roman" w:cs="Times New Roman"/>
          <w:b/>
          <w:sz w:val="24"/>
          <w:szCs w:val="24"/>
        </w:rPr>
        <w:t xml:space="preserve">Procedure </w:t>
      </w:r>
    </w:p>
    <w:p w:rsidR="00945535" w:rsidRDefault="00AE078A" w:rsidP="001F0338">
      <w:pPr>
        <w:pStyle w:val="ListParagraph"/>
        <w:numPr>
          <w:ilvl w:val="0"/>
          <w:numId w:val="13"/>
        </w:numPr>
        <w:tabs>
          <w:tab w:val="left" w:pos="1935"/>
        </w:tabs>
        <w:spacing w:line="360" w:lineRule="auto"/>
        <w:rPr>
          <w:rFonts w:ascii="Times New Roman" w:eastAsia="Times New Roman" w:hAnsi="Times New Roman" w:cs="Times New Roman"/>
          <w:sz w:val="24"/>
          <w:szCs w:val="24"/>
        </w:rPr>
      </w:pPr>
      <w:r w:rsidRPr="00945535">
        <w:rPr>
          <w:rFonts w:ascii="Times New Roman" w:eastAsia="Times New Roman" w:hAnsi="Times New Roman" w:cs="Times New Roman"/>
          <w:sz w:val="24"/>
          <w:szCs w:val="24"/>
        </w:rPr>
        <w:t xml:space="preserve">Take a sample of 400 seeds at random from well-mixed pure seed. It is important to not select seeds, as this would give biased results. </w:t>
      </w:r>
    </w:p>
    <w:p w:rsidR="00945535" w:rsidRPr="00945535" w:rsidRDefault="00AE078A" w:rsidP="001F0338">
      <w:pPr>
        <w:pStyle w:val="ListParagraph"/>
        <w:numPr>
          <w:ilvl w:val="0"/>
          <w:numId w:val="13"/>
        </w:numPr>
        <w:tabs>
          <w:tab w:val="left" w:pos="1935"/>
        </w:tabs>
        <w:spacing w:line="360" w:lineRule="auto"/>
        <w:rPr>
          <w:rFonts w:ascii="Times New Roman" w:eastAsia="Times New Roman" w:hAnsi="Times New Roman" w:cs="Times New Roman"/>
          <w:sz w:val="24"/>
          <w:szCs w:val="24"/>
        </w:rPr>
      </w:pPr>
      <w:r w:rsidRPr="00945535">
        <w:rPr>
          <w:rFonts w:ascii="Times New Roman" w:eastAsia="Times New Roman" w:hAnsi="Times New Roman" w:cs="Times New Roman"/>
          <w:sz w:val="24"/>
          <w:szCs w:val="24"/>
        </w:rPr>
        <w:t xml:space="preserve"> Use four replicates of 100 seeds to ensure adequate spacing. Split replicates of 50 seeds (or even 25, particularly where there are seed-borne pathogens or saprophytes present) to minimize the effect of adjacent seeds on seedling development.</w:t>
      </w:r>
      <w:r w:rsidR="007801A5" w:rsidRPr="007801A5">
        <w:t xml:space="preserve"> </w:t>
      </w:r>
    </w:p>
    <w:p w:rsidR="00945535" w:rsidRDefault="007801A5" w:rsidP="001F0338">
      <w:pPr>
        <w:pStyle w:val="ListParagraph"/>
        <w:numPr>
          <w:ilvl w:val="0"/>
          <w:numId w:val="13"/>
        </w:numPr>
        <w:tabs>
          <w:tab w:val="left" w:pos="1935"/>
        </w:tabs>
        <w:spacing w:line="360" w:lineRule="auto"/>
        <w:rPr>
          <w:rFonts w:ascii="Times New Roman" w:eastAsia="Times New Roman" w:hAnsi="Times New Roman" w:cs="Times New Roman"/>
          <w:sz w:val="24"/>
          <w:szCs w:val="24"/>
        </w:rPr>
      </w:pPr>
      <w:r w:rsidRPr="00945535">
        <w:rPr>
          <w:rFonts w:ascii="Times New Roman" w:eastAsia="Times New Roman" w:hAnsi="Times New Roman" w:cs="Times New Roman"/>
          <w:sz w:val="24"/>
          <w:szCs w:val="24"/>
        </w:rPr>
        <w:t>Place seeds uniformly and sufficiently apart on the moist substrate on the Petri dish. If seeds grown on paper substrates are heavily infected, at an intermediate count, transfer remaining seeds and seedlings to fresh media.</w:t>
      </w:r>
    </w:p>
    <w:p w:rsidR="00945535" w:rsidRDefault="007801A5" w:rsidP="001F0338">
      <w:pPr>
        <w:pStyle w:val="ListParagraph"/>
        <w:numPr>
          <w:ilvl w:val="0"/>
          <w:numId w:val="13"/>
        </w:numPr>
        <w:tabs>
          <w:tab w:val="left" w:pos="1935"/>
        </w:tabs>
        <w:spacing w:line="360" w:lineRule="auto"/>
        <w:rPr>
          <w:rFonts w:ascii="Times New Roman" w:eastAsia="Times New Roman" w:hAnsi="Times New Roman" w:cs="Times New Roman"/>
          <w:sz w:val="24"/>
          <w:szCs w:val="24"/>
        </w:rPr>
      </w:pPr>
      <w:r w:rsidRPr="00945535">
        <w:rPr>
          <w:rFonts w:ascii="Times New Roman" w:eastAsia="Times New Roman" w:hAnsi="Times New Roman" w:cs="Times New Roman"/>
          <w:sz w:val="24"/>
          <w:szCs w:val="24"/>
        </w:rPr>
        <w:t xml:space="preserve"> Place Petri dishes in the germination apparatus; record the number of seeds set and the date.</w:t>
      </w:r>
    </w:p>
    <w:p w:rsidR="00945535" w:rsidRDefault="007801A5" w:rsidP="001F0338">
      <w:pPr>
        <w:pStyle w:val="ListParagraph"/>
        <w:numPr>
          <w:ilvl w:val="0"/>
          <w:numId w:val="13"/>
        </w:numPr>
        <w:tabs>
          <w:tab w:val="left" w:pos="1935"/>
        </w:tabs>
        <w:spacing w:line="360" w:lineRule="auto"/>
        <w:rPr>
          <w:rFonts w:ascii="Times New Roman" w:eastAsia="Times New Roman" w:hAnsi="Times New Roman" w:cs="Times New Roman"/>
          <w:sz w:val="24"/>
          <w:szCs w:val="24"/>
        </w:rPr>
      </w:pPr>
      <w:r w:rsidRPr="00945535">
        <w:rPr>
          <w:rFonts w:ascii="Times New Roman" w:eastAsia="Times New Roman" w:hAnsi="Times New Roman" w:cs="Times New Roman"/>
          <w:sz w:val="24"/>
          <w:szCs w:val="24"/>
        </w:rPr>
        <w:t xml:space="preserve"> Make two counts of seedlings. Schedu</w:t>
      </w:r>
      <w:r w:rsidR="00752071" w:rsidRPr="00945535">
        <w:rPr>
          <w:rFonts w:ascii="Times New Roman" w:eastAsia="Times New Roman" w:hAnsi="Times New Roman" w:cs="Times New Roman"/>
          <w:sz w:val="24"/>
          <w:szCs w:val="24"/>
        </w:rPr>
        <w:t>le the first and final counting</w:t>
      </w:r>
      <w:r w:rsidRPr="00945535">
        <w:rPr>
          <w:rFonts w:ascii="Times New Roman" w:eastAsia="Times New Roman" w:hAnsi="Times New Roman" w:cs="Times New Roman"/>
          <w:sz w:val="24"/>
          <w:szCs w:val="24"/>
        </w:rPr>
        <w:t xml:space="preserve"> according to the ISTA Rules. </w:t>
      </w:r>
    </w:p>
    <w:p w:rsidR="00AE078A" w:rsidRPr="00945535" w:rsidRDefault="007801A5" w:rsidP="001F0338">
      <w:pPr>
        <w:pStyle w:val="ListParagraph"/>
        <w:numPr>
          <w:ilvl w:val="0"/>
          <w:numId w:val="13"/>
        </w:numPr>
        <w:tabs>
          <w:tab w:val="left" w:pos="1935"/>
        </w:tabs>
        <w:spacing w:line="360" w:lineRule="auto"/>
        <w:rPr>
          <w:rFonts w:ascii="Times New Roman" w:eastAsia="Times New Roman" w:hAnsi="Times New Roman" w:cs="Times New Roman"/>
          <w:sz w:val="24"/>
          <w:szCs w:val="24"/>
        </w:rPr>
      </w:pPr>
      <w:r w:rsidRPr="00945535">
        <w:rPr>
          <w:rFonts w:ascii="Times New Roman" w:eastAsia="Times New Roman" w:hAnsi="Times New Roman" w:cs="Times New Roman"/>
          <w:sz w:val="24"/>
          <w:szCs w:val="24"/>
        </w:rPr>
        <w:lastRenderedPageBreak/>
        <w:t>Keep the seed moist throughout the test period.</w:t>
      </w:r>
    </w:p>
    <w:p w:rsidR="00DD7DA0" w:rsidRDefault="00DD7DA0" w:rsidP="007801A5">
      <w:pPr>
        <w:tabs>
          <w:tab w:val="left" w:pos="1935"/>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D7DA0">
        <w:rPr>
          <w:rFonts w:ascii="Times New Roman" w:eastAsia="Times New Roman" w:hAnsi="Times New Roman" w:cs="Times New Roman"/>
          <w:sz w:val="24"/>
          <w:szCs w:val="24"/>
        </w:rPr>
        <w:t>The germination percentage is expressed as follows:</w:t>
      </w:r>
    </w:p>
    <w:p w:rsidR="00DD7DA0" w:rsidRDefault="003C074B" w:rsidP="007801A5">
      <w:pPr>
        <w:tabs>
          <w:tab w:val="left" w:pos="1935"/>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D7DA0">
        <w:rPr>
          <w:rFonts w:ascii="Times New Roman" w:eastAsia="Times New Roman" w:hAnsi="Times New Roman" w:cs="Times New Roman"/>
          <w:sz w:val="24"/>
          <w:szCs w:val="24"/>
        </w:rPr>
        <w:t xml:space="preserve"> Germination (%) =   </w:t>
      </w:r>
      <w:r w:rsidR="00DD7DA0" w:rsidRPr="00DD7DA0">
        <w:rPr>
          <w:rFonts w:ascii="Times New Roman" w:eastAsia="Times New Roman" w:hAnsi="Times New Roman" w:cs="Times New Roman"/>
          <w:sz w:val="24"/>
          <w:szCs w:val="24"/>
        </w:rPr>
        <w:t xml:space="preserve">    </w:t>
      </w:r>
      <w:r w:rsidR="00DD7DA0" w:rsidRPr="00421047">
        <w:rPr>
          <w:rFonts w:ascii="Times New Roman" w:eastAsia="Times New Roman" w:hAnsi="Times New Roman" w:cs="Times New Roman"/>
          <w:sz w:val="24"/>
          <w:szCs w:val="24"/>
          <w:u w:val="single"/>
        </w:rPr>
        <w:t>Number of normal seedlings</w:t>
      </w:r>
      <w:r w:rsidR="00DD7DA0" w:rsidRPr="00DD7DA0">
        <w:rPr>
          <w:rFonts w:ascii="Times New Roman" w:eastAsia="Times New Roman" w:hAnsi="Times New Roman" w:cs="Times New Roman"/>
          <w:sz w:val="24"/>
          <w:szCs w:val="24"/>
        </w:rPr>
        <w:t xml:space="preserve">            </w:t>
      </w:r>
      <w:r w:rsidR="00DD7DA0">
        <w:rPr>
          <w:rFonts w:ascii="Times New Roman" w:eastAsia="Times New Roman" w:hAnsi="Times New Roman" w:cs="Times New Roman"/>
          <w:sz w:val="24"/>
          <w:szCs w:val="24"/>
        </w:rPr>
        <w:t xml:space="preserve">    </w:t>
      </w:r>
      <w:r w:rsidR="00DD7DA0" w:rsidRPr="00DD7DA0">
        <w:rPr>
          <w:rFonts w:ascii="Times New Roman" w:eastAsia="Times New Roman" w:hAnsi="Times New Roman" w:cs="Times New Roman"/>
          <w:sz w:val="24"/>
          <w:szCs w:val="24"/>
        </w:rPr>
        <w:t xml:space="preserve">×100    </w:t>
      </w:r>
    </w:p>
    <w:p w:rsidR="00DD7DA0" w:rsidRDefault="00DD7DA0" w:rsidP="007801A5">
      <w:pPr>
        <w:tabs>
          <w:tab w:val="left" w:pos="1935"/>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210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3C07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D7DA0">
        <w:rPr>
          <w:rFonts w:ascii="Times New Roman" w:eastAsia="Times New Roman" w:hAnsi="Times New Roman" w:cs="Times New Roman"/>
          <w:sz w:val="24"/>
          <w:szCs w:val="24"/>
        </w:rPr>
        <w:t>Number of seeds set for germination</w:t>
      </w:r>
    </w:p>
    <w:p w:rsidR="00147A5E" w:rsidRDefault="0029399F" w:rsidP="00147A5E">
      <w:pPr>
        <w:tabs>
          <w:tab w:val="left" w:pos="1935"/>
        </w:tabs>
        <w:rPr>
          <w:rFonts w:ascii="Times New Roman" w:eastAsia="Times New Roman" w:hAnsi="Times New Roman" w:cs="Times New Roman"/>
          <w:b/>
          <w:sz w:val="24"/>
          <w:szCs w:val="24"/>
        </w:rPr>
      </w:pPr>
      <w:r w:rsidRPr="0029399F">
        <w:rPr>
          <w:rFonts w:ascii="Times New Roman" w:eastAsia="Times New Roman" w:hAnsi="Times New Roman" w:cs="Times New Roman"/>
          <w:b/>
          <w:sz w:val="24"/>
          <w:szCs w:val="24"/>
        </w:rPr>
        <w:t xml:space="preserve">      </w:t>
      </w:r>
      <w:r w:rsidR="0040171F" w:rsidRPr="0029399F">
        <w:rPr>
          <w:rFonts w:ascii="Times New Roman" w:eastAsia="Times New Roman" w:hAnsi="Times New Roman" w:cs="Times New Roman"/>
          <w:b/>
          <w:sz w:val="24"/>
          <w:szCs w:val="24"/>
        </w:rPr>
        <w:t>Seedlings are evaluated and categorized as follows</w:t>
      </w:r>
    </w:p>
    <w:p w:rsidR="00147A5E" w:rsidRPr="00147A5E" w:rsidRDefault="00BA4646" w:rsidP="001F0338">
      <w:pPr>
        <w:pStyle w:val="ListParagraph"/>
        <w:numPr>
          <w:ilvl w:val="0"/>
          <w:numId w:val="32"/>
        </w:numPr>
        <w:tabs>
          <w:tab w:val="left" w:pos="1935"/>
        </w:tabs>
        <w:rPr>
          <w:rFonts w:ascii="Times New Roman" w:eastAsia="Times New Roman" w:hAnsi="Times New Roman" w:cs="Times New Roman"/>
          <w:b/>
          <w:sz w:val="24"/>
          <w:szCs w:val="24"/>
        </w:rPr>
      </w:pPr>
      <w:r w:rsidRPr="00147A5E">
        <w:rPr>
          <w:rFonts w:ascii="Times New Roman" w:eastAsia="Times New Roman" w:hAnsi="Times New Roman" w:cs="Times New Roman"/>
          <w:b/>
          <w:sz w:val="24"/>
          <w:szCs w:val="24"/>
        </w:rPr>
        <w:t>Normal seedlings</w:t>
      </w:r>
      <w:r w:rsidRPr="00147A5E">
        <w:rPr>
          <w:rFonts w:ascii="Times New Roman" w:eastAsia="Times New Roman" w:hAnsi="Times New Roman" w:cs="Times New Roman"/>
          <w:sz w:val="24"/>
          <w:szCs w:val="24"/>
        </w:rPr>
        <w:t xml:space="preserve"> with potential to develop into satisfactory plants when grown in good quality soil and under favorable conditions of moisture, temperature and light.</w:t>
      </w:r>
    </w:p>
    <w:p w:rsidR="00CB0BE6" w:rsidRPr="00147A5E" w:rsidRDefault="00F3234D" w:rsidP="001F0338">
      <w:pPr>
        <w:pStyle w:val="ListParagraph"/>
        <w:numPr>
          <w:ilvl w:val="0"/>
          <w:numId w:val="32"/>
        </w:numPr>
        <w:tabs>
          <w:tab w:val="left" w:pos="1935"/>
        </w:tabs>
        <w:rPr>
          <w:rFonts w:ascii="Times New Roman" w:eastAsia="Times New Roman" w:hAnsi="Times New Roman" w:cs="Times New Roman"/>
          <w:b/>
          <w:sz w:val="24"/>
          <w:szCs w:val="24"/>
        </w:rPr>
      </w:pPr>
      <w:r w:rsidRPr="00147A5E">
        <w:rPr>
          <w:rFonts w:ascii="Times New Roman" w:eastAsia="Times New Roman" w:hAnsi="Times New Roman" w:cs="Times New Roman"/>
          <w:b/>
          <w:sz w:val="24"/>
          <w:szCs w:val="24"/>
        </w:rPr>
        <w:t>Abnormal seedlings</w:t>
      </w:r>
      <w:r w:rsidRPr="00147A5E">
        <w:rPr>
          <w:rFonts w:ascii="Times New Roman" w:eastAsia="Times New Roman" w:hAnsi="Times New Roman" w:cs="Times New Roman"/>
          <w:sz w:val="24"/>
          <w:szCs w:val="24"/>
        </w:rPr>
        <w:t xml:space="preserve"> no potential to develop into a normal plant when grown in good quality soil and under favorable conditions of moisture, temperature and light. The following seedling</w:t>
      </w:r>
      <w:r w:rsidR="00CB0BE6" w:rsidRPr="00147A5E">
        <w:rPr>
          <w:rFonts w:ascii="Times New Roman" w:eastAsia="Times New Roman" w:hAnsi="Times New Roman" w:cs="Times New Roman"/>
          <w:sz w:val="24"/>
          <w:szCs w:val="24"/>
        </w:rPr>
        <w:t xml:space="preserve">s are classified as abnormal: </w:t>
      </w:r>
    </w:p>
    <w:p w:rsidR="00147A5E" w:rsidRDefault="00F3234D" w:rsidP="001F0338">
      <w:pPr>
        <w:pStyle w:val="ListParagraph"/>
        <w:numPr>
          <w:ilvl w:val="0"/>
          <w:numId w:val="33"/>
        </w:numPr>
        <w:tabs>
          <w:tab w:val="left" w:pos="1935"/>
        </w:tabs>
        <w:spacing w:line="360" w:lineRule="auto"/>
        <w:rPr>
          <w:rFonts w:ascii="Times New Roman" w:eastAsia="Times New Roman" w:hAnsi="Times New Roman" w:cs="Times New Roman"/>
          <w:sz w:val="24"/>
          <w:szCs w:val="24"/>
        </w:rPr>
      </w:pPr>
      <w:r w:rsidRPr="00147A5E">
        <w:rPr>
          <w:rFonts w:ascii="Times New Roman" w:eastAsia="Times New Roman" w:hAnsi="Times New Roman" w:cs="Times New Roman"/>
          <w:sz w:val="24"/>
          <w:szCs w:val="24"/>
        </w:rPr>
        <w:t>Damaged – seedlings with any of the essential structures either missing or so badly and irreparably damaged that balanced d</w:t>
      </w:r>
      <w:r w:rsidR="00CB0BE6" w:rsidRPr="00147A5E">
        <w:rPr>
          <w:rFonts w:ascii="Times New Roman" w:eastAsia="Times New Roman" w:hAnsi="Times New Roman" w:cs="Times New Roman"/>
          <w:sz w:val="24"/>
          <w:szCs w:val="24"/>
        </w:rPr>
        <w:t xml:space="preserve">evelopment cannot be expected. </w:t>
      </w:r>
    </w:p>
    <w:p w:rsidR="00147A5E" w:rsidRDefault="00F3234D" w:rsidP="001F0338">
      <w:pPr>
        <w:pStyle w:val="ListParagraph"/>
        <w:numPr>
          <w:ilvl w:val="0"/>
          <w:numId w:val="33"/>
        </w:numPr>
        <w:tabs>
          <w:tab w:val="left" w:pos="1935"/>
        </w:tabs>
        <w:spacing w:line="360" w:lineRule="auto"/>
        <w:rPr>
          <w:rFonts w:ascii="Times New Roman" w:eastAsia="Times New Roman" w:hAnsi="Times New Roman" w:cs="Times New Roman"/>
          <w:sz w:val="24"/>
          <w:szCs w:val="24"/>
        </w:rPr>
      </w:pPr>
      <w:r w:rsidRPr="00147A5E">
        <w:rPr>
          <w:rFonts w:ascii="Times New Roman" w:eastAsia="Times New Roman" w:hAnsi="Times New Roman" w:cs="Times New Roman"/>
          <w:sz w:val="24"/>
          <w:szCs w:val="24"/>
        </w:rPr>
        <w:t xml:space="preserve"> Deformed or unbalanced – seedlings with weak development or physiological disturbances, or with essential structures </w:t>
      </w:r>
      <w:r w:rsidR="00CB0BE6" w:rsidRPr="00147A5E">
        <w:rPr>
          <w:rFonts w:ascii="Times New Roman" w:eastAsia="Times New Roman" w:hAnsi="Times New Roman" w:cs="Times New Roman"/>
          <w:sz w:val="24"/>
          <w:szCs w:val="24"/>
        </w:rPr>
        <w:t xml:space="preserve">deformed or out of proportion. </w:t>
      </w:r>
    </w:p>
    <w:p w:rsidR="00F3234D" w:rsidRPr="00147A5E" w:rsidRDefault="00F3234D" w:rsidP="001F0338">
      <w:pPr>
        <w:pStyle w:val="ListParagraph"/>
        <w:numPr>
          <w:ilvl w:val="0"/>
          <w:numId w:val="33"/>
        </w:numPr>
        <w:tabs>
          <w:tab w:val="left" w:pos="1935"/>
        </w:tabs>
        <w:spacing w:line="360" w:lineRule="auto"/>
        <w:rPr>
          <w:rFonts w:ascii="Times New Roman" w:eastAsia="Times New Roman" w:hAnsi="Times New Roman" w:cs="Times New Roman"/>
          <w:sz w:val="24"/>
          <w:szCs w:val="24"/>
        </w:rPr>
      </w:pPr>
      <w:r w:rsidRPr="00147A5E">
        <w:rPr>
          <w:rFonts w:ascii="Times New Roman" w:eastAsia="Times New Roman" w:hAnsi="Times New Roman" w:cs="Times New Roman"/>
          <w:sz w:val="24"/>
          <w:szCs w:val="24"/>
        </w:rPr>
        <w:t xml:space="preserve"> Decayed – seedlings with any of the essential structures so diseased or decayed as a result of primary infection that normal development is prevented.</w:t>
      </w:r>
    </w:p>
    <w:p w:rsidR="005B7C05" w:rsidRPr="00EF5FCA" w:rsidRDefault="00C904F5" w:rsidP="001F0338">
      <w:pPr>
        <w:pStyle w:val="ListParagraph"/>
        <w:numPr>
          <w:ilvl w:val="0"/>
          <w:numId w:val="36"/>
        </w:numPr>
        <w:tabs>
          <w:tab w:val="left" w:pos="1935"/>
        </w:tabs>
        <w:spacing w:line="360" w:lineRule="auto"/>
        <w:rPr>
          <w:rFonts w:ascii="Times New Roman" w:eastAsia="Times New Roman" w:hAnsi="Times New Roman" w:cs="Times New Roman"/>
          <w:sz w:val="24"/>
          <w:szCs w:val="24"/>
        </w:rPr>
      </w:pPr>
      <w:r w:rsidRPr="00EF5FCA">
        <w:rPr>
          <w:rFonts w:ascii="Times New Roman" w:eastAsia="Times New Roman" w:hAnsi="Times New Roman" w:cs="Times New Roman"/>
          <w:b/>
          <w:sz w:val="24"/>
          <w:szCs w:val="24"/>
        </w:rPr>
        <w:t>U</w:t>
      </w:r>
      <w:r w:rsidR="009702E0" w:rsidRPr="00EF5FCA">
        <w:rPr>
          <w:rFonts w:ascii="Times New Roman" w:eastAsia="Times New Roman" w:hAnsi="Times New Roman" w:cs="Times New Roman"/>
          <w:b/>
          <w:sz w:val="24"/>
          <w:szCs w:val="24"/>
        </w:rPr>
        <w:t>n</w:t>
      </w:r>
      <w:r w:rsidR="00581792" w:rsidRPr="00EF5FCA">
        <w:rPr>
          <w:rFonts w:ascii="Times New Roman" w:eastAsia="Times New Roman" w:hAnsi="Times New Roman" w:cs="Times New Roman"/>
          <w:b/>
          <w:sz w:val="24"/>
          <w:szCs w:val="24"/>
        </w:rPr>
        <w:t xml:space="preserve"> </w:t>
      </w:r>
      <w:r w:rsidR="00F3234D" w:rsidRPr="00EF5FCA">
        <w:rPr>
          <w:rFonts w:ascii="Times New Roman" w:eastAsia="Times New Roman" w:hAnsi="Times New Roman" w:cs="Times New Roman"/>
          <w:b/>
          <w:sz w:val="24"/>
          <w:szCs w:val="24"/>
        </w:rPr>
        <w:t>germinated seeds</w:t>
      </w:r>
      <w:r w:rsidR="00F3234D" w:rsidRPr="00EF5FCA">
        <w:rPr>
          <w:rFonts w:ascii="Times New Roman" w:eastAsia="Times New Roman" w:hAnsi="Times New Roman" w:cs="Times New Roman"/>
          <w:sz w:val="24"/>
          <w:szCs w:val="24"/>
        </w:rPr>
        <w:t xml:space="preserve"> – not germinated by the end of the test period.</w:t>
      </w:r>
    </w:p>
    <w:p w:rsidR="005B7C05" w:rsidRPr="00EA6A18" w:rsidRDefault="005B7C05" w:rsidP="00F3234D">
      <w:pPr>
        <w:tabs>
          <w:tab w:val="left" w:pos="1935"/>
        </w:tabs>
        <w:spacing w:line="360" w:lineRule="auto"/>
        <w:rPr>
          <w:rFonts w:ascii="Times New Roman" w:eastAsia="Times New Roman" w:hAnsi="Times New Roman" w:cs="Times New Roman"/>
          <w:b/>
          <w:sz w:val="24"/>
          <w:szCs w:val="24"/>
        </w:rPr>
      </w:pPr>
      <w:r w:rsidRPr="00EA6A18">
        <w:rPr>
          <w:rFonts w:ascii="Times New Roman" w:eastAsia="Times New Roman" w:hAnsi="Times New Roman" w:cs="Times New Roman"/>
          <w:b/>
          <w:sz w:val="24"/>
          <w:szCs w:val="24"/>
        </w:rPr>
        <w:t xml:space="preserve">    </w:t>
      </w:r>
      <w:r w:rsidR="00F3234D" w:rsidRPr="00EA6A18">
        <w:rPr>
          <w:rFonts w:ascii="Times New Roman" w:eastAsia="Times New Roman" w:hAnsi="Times New Roman" w:cs="Times New Roman"/>
          <w:b/>
          <w:sz w:val="24"/>
          <w:szCs w:val="24"/>
        </w:rPr>
        <w:t xml:space="preserve"> </w:t>
      </w:r>
      <w:r w:rsidR="00C17D40">
        <w:rPr>
          <w:rFonts w:ascii="Times New Roman" w:eastAsia="Times New Roman" w:hAnsi="Times New Roman" w:cs="Times New Roman"/>
          <w:b/>
          <w:sz w:val="24"/>
          <w:szCs w:val="24"/>
        </w:rPr>
        <w:t xml:space="preserve">      </w:t>
      </w:r>
      <w:r w:rsidRPr="00EA6A18">
        <w:rPr>
          <w:rFonts w:ascii="Times New Roman" w:eastAsia="Times New Roman" w:hAnsi="Times New Roman" w:cs="Times New Roman"/>
          <w:b/>
          <w:sz w:val="24"/>
          <w:szCs w:val="24"/>
        </w:rPr>
        <w:t xml:space="preserve">Classification is as follows: </w:t>
      </w:r>
    </w:p>
    <w:p w:rsidR="005B7C05" w:rsidRPr="00CB356B" w:rsidRDefault="00F3234D" w:rsidP="001F0338">
      <w:pPr>
        <w:pStyle w:val="ListParagraph"/>
        <w:numPr>
          <w:ilvl w:val="0"/>
          <w:numId w:val="34"/>
        </w:numPr>
        <w:tabs>
          <w:tab w:val="left" w:pos="1935"/>
        </w:tabs>
        <w:spacing w:line="360" w:lineRule="auto"/>
        <w:rPr>
          <w:rFonts w:ascii="Times New Roman" w:eastAsia="Times New Roman" w:hAnsi="Times New Roman" w:cs="Times New Roman"/>
          <w:sz w:val="24"/>
          <w:szCs w:val="24"/>
        </w:rPr>
      </w:pPr>
      <w:r w:rsidRPr="00CB356B">
        <w:rPr>
          <w:rFonts w:ascii="Times New Roman" w:eastAsia="Times New Roman" w:hAnsi="Times New Roman" w:cs="Times New Roman"/>
          <w:sz w:val="24"/>
          <w:szCs w:val="24"/>
        </w:rPr>
        <w:t xml:space="preserve">Hard – seeds that remain hard at the end of the test period, because they have not absorbed water. </w:t>
      </w:r>
      <w:r w:rsidR="001758A9" w:rsidRPr="00CB356B">
        <w:rPr>
          <w:rFonts w:ascii="Times New Roman" w:eastAsia="Times New Roman" w:hAnsi="Times New Roman" w:cs="Times New Roman"/>
          <w:sz w:val="24"/>
          <w:szCs w:val="24"/>
        </w:rPr>
        <w:t xml:space="preserve">     </w:t>
      </w:r>
      <w:r w:rsidRPr="00CB356B">
        <w:rPr>
          <w:rFonts w:ascii="Times New Roman" w:eastAsia="Times New Roman" w:hAnsi="Times New Roman" w:cs="Times New Roman"/>
          <w:sz w:val="24"/>
          <w:szCs w:val="24"/>
        </w:rPr>
        <w:t xml:space="preserve">Hardness in seeds is a form of dormancy. It is common in many Fabaceae species, but can </w:t>
      </w:r>
      <w:r w:rsidR="005B7C05" w:rsidRPr="00CB356B">
        <w:rPr>
          <w:rFonts w:ascii="Times New Roman" w:eastAsia="Times New Roman" w:hAnsi="Times New Roman" w:cs="Times New Roman"/>
          <w:sz w:val="24"/>
          <w:szCs w:val="24"/>
        </w:rPr>
        <w:t xml:space="preserve">also occur in other families. </w:t>
      </w:r>
    </w:p>
    <w:p w:rsidR="005B7C05" w:rsidRPr="00CB356B" w:rsidRDefault="00F3234D" w:rsidP="001F0338">
      <w:pPr>
        <w:pStyle w:val="ListParagraph"/>
        <w:numPr>
          <w:ilvl w:val="0"/>
          <w:numId w:val="34"/>
        </w:numPr>
        <w:tabs>
          <w:tab w:val="left" w:pos="1935"/>
        </w:tabs>
        <w:spacing w:line="360" w:lineRule="auto"/>
        <w:rPr>
          <w:rFonts w:ascii="Times New Roman" w:eastAsia="Times New Roman" w:hAnsi="Times New Roman" w:cs="Times New Roman"/>
          <w:sz w:val="24"/>
          <w:szCs w:val="24"/>
        </w:rPr>
      </w:pPr>
      <w:r w:rsidRPr="00CB356B">
        <w:rPr>
          <w:rFonts w:ascii="Times New Roman" w:eastAsia="Times New Roman" w:hAnsi="Times New Roman" w:cs="Times New Roman"/>
          <w:sz w:val="24"/>
          <w:szCs w:val="24"/>
        </w:rPr>
        <w:t>Fresh – seeds (other than hard seeds) that have failed to germinate under the conditions of the germination test because of dormancy, but which remain clean and firm and have the potential to develop into a normal seedling. They are able to imbibe water under the conditions set out in the ISTA Rules, but the g</w:t>
      </w:r>
      <w:r w:rsidR="005B7C05" w:rsidRPr="00CB356B">
        <w:rPr>
          <w:rFonts w:ascii="Times New Roman" w:eastAsia="Times New Roman" w:hAnsi="Times New Roman" w:cs="Times New Roman"/>
          <w:sz w:val="24"/>
          <w:szCs w:val="24"/>
        </w:rPr>
        <w:t xml:space="preserve">ermination process is blocked. </w:t>
      </w:r>
    </w:p>
    <w:p w:rsidR="00360D7B" w:rsidRPr="00CB356B" w:rsidRDefault="00F3234D" w:rsidP="001F0338">
      <w:pPr>
        <w:pStyle w:val="ListParagraph"/>
        <w:numPr>
          <w:ilvl w:val="0"/>
          <w:numId w:val="34"/>
        </w:numPr>
        <w:tabs>
          <w:tab w:val="left" w:pos="1935"/>
        </w:tabs>
        <w:spacing w:line="360" w:lineRule="auto"/>
        <w:rPr>
          <w:rFonts w:ascii="Times New Roman" w:eastAsia="Times New Roman" w:hAnsi="Times New Roman" w:cs="Times New Roman"/>
          <w:sz w:val="24"/>
          <w:szCs w:val="24"/>
        </w:rPr>
      </w:pPr>
      <w:r w:rsidRPr="00CB356B">
        <w:rPr>
          <w:rFonts w:ascii="Times New Roman" w:eastAsia="Times New Roman" w:hAnsi="Times New Roman" w:cs="Times New Roman"/>
          <w:sz w:val="24"/>
          <w:szCs w:val="24"/>
        </w:rPr>
        <w:t>Dead – seeds that are neither hard nor fresh and have pr</w:t>
      </w:r>
      <w:r w:rsidR="00097869">
        <w:rPr>
          <w:rFonts w:ascii="Times New Roman" w:eastAsia="Times New Roman" w:hAnsi="Times New Roman" w:cs="Times New Roman"/>
          <w:sz w:val="24"/>
          <w:szCs w:val="24"/>
        </w:rPr>
        <w:t xml:space="preserve">oduced no part of a seedling at </w:t>
      </w:r>
      <w:r w:rsidRPr="00CB356B">
        <w:rPr>
          <w:rFonts w:ascii="Times New Roman" w:eastAsia="Times New Roman" w:hAnsi="Times New Roman" w:cs="Times New Roman"/>
          <w:sz w:val="24"/>
          <w:szCs w:val="24"/>
        </w:rPr>
        <w:t xml:space="preserve">the end of the test period. Dead seeds absorb water, are usually soft or </w:t>
      </w:r>
      <w:r w:rsidR="005D293D" w:rsidRPr="00CB356B">
        <w:rPr>
          <w:rFonts w:ascii="Times New Roman" w:eastAsia="Times New Roman" w:hAnsi="Times New Roman" w:cs="Times New Roman"/>
          <w:sz w:val="24"/>
          <w:szCs w:val="24"/>
        </w:rPr>
        <w:t>discolored</w:t>
      </w:r>
      <w:r w:rsidRPr="00CB356B">
        <w:rPr>
          <w:rFonts w:ascii="Times New Roman" w:eastAsia="Times New Roman" w:hAnsi="Times New Roman" w:cs="Times New Roman"/>
          <w:sz w:val="24"/>
          <w:szCs w:val="24"/>
        </w:rPr>
        <w:t xml:space="preserve"> and frequently </w:t>
      </w:r>
      <w:r w:rsidR="005D293D" w:rsidRPr="00CB356B">
        <w:rPr>
          <w:rFonts w:ascii="Times New Roman" w:eastAsia="Times New Roman" w:hAnsi="Times New Roman" w:cs="Times New Roman"/>
          <w:sz w:val="24"/>
          <w:szCs w:val="24"/>
        </w:rPr>
        <w:t>mouldy</w:t>
      </w:r>
      <w:r w:rsidRPr="00CB356B">
        <w:rPr>
          <w:rFonts w:ascii="Times New Roman" w:eastAsia="Times New Roman" w:hAnsi="Times New Roman" w:cs="Times New Roman"/>
          <w:sz w:val="24"/>
          <w:szCs w:val="24"/>
        </w:rPr>
        <w:t xml:space="preserve">. They show no </w:t>
      </w:r>
      <w:r w:rsidR="00360D7B" w:rsidRPr="00CB356B">
        <w:rPr>
          <w:rFonts w:ascii="Times New Roman" w:eastAsia="Times New Roman" w:hAnsi="Times New Roman" w:cs="Times New Roman"/>
          <w:sz w:val="24"/>
          <w:szCs w:val="24"/>
        </w:rPr>
        <w:t xml:space="preserve">sign of seedling development. </w:t>
      </w:r>
    </w:p>
    <w:p w:rsidR="00F3234D" w:rsidRPr="00CB356B" w:rsidRDefault="00F3234D" w:rsidP="001F0338">
      <w:pPr>
        <w:pStyle w:val="ListParagraph"/>
        <w:numPr>
          <w:ilvl w:val="0"/>
          <w:numId w:val="34"/>
        </w:numPr>
        <w:tabs>
          <w:tab w:val="left" w:pos="1935"/>
        </w:tabs>
        <w:spacing w:line="360" w:lineRule="auto"/>
        <w:rPr>
          <w:rFonts w:ascii="Times New Roman" w:eastAsia="Times New Roman" w:hAnsi="Times New Roman" w:cs="Times New Roman"/>
          <w:sz w:val="24"/>
          <w:szCs w:val="24"/>
        </w:rPr>
      </w:pPr>
      <w:r w:rsidRPr="00CB356B">
        <w:rPr>
          <w:rFonts w:ascii="Times New Roman" w:eastAsia="Times New Roman" w:hAnsi="Times New Roman" w:cs="Times New Roman"/>
          <w:sz w:val="24"/>
          <w:szCs w:val="24"/>
        </w:rPr>
        <w:t>Other – in some circumstances, empty and un</w:t>
      </w:r>
      <w:r w:rsidR="00351089" w:rsidRPr="00CB356B">
        <w:rPr>
          <w:rFonts w:ascii="Times New Roman" w:eastAsia="Times New Roman" w:hAnsi="Times New Roman" w:cs="Times New Roman"/>
          <w:sz w:val="24"/>
          <w:szCs w:val="24"/>
        </w:rPr>
        <w:t xml:space="preserve"> </w:t>
      </w:r>
      <w:r w:rsidRPr="00CB356B">
        <w:rPr>
          <w:rFonts w:ascii="Times New Roman" w:eastAsia="Times New Roman" w:hAnsi="Times New Roman" w:cs="Times New Roman"/>
          <w:sz w:val="24"/>
          <w:szCs w:val="24"/>
        </w:rPr>
        <w:t>germinated seeds may be further categorized according to the ISTA Rules.</w:t>
      </w:r>
    </w:p>
    <w:p w:rsidR="00353AD8" w:rsidRDefault="00524B54" w:rsidP="003826BD">
      <w:pPr>
        <w:tabs>
          <w:tab w:val="left" w:pos="1935"/>
        </w:tabs>
        <w:spacing w:line="360" w:lineRule="auto"/>
        <w:rPr>
          <w:rFonts w:ascii="Times New Roman" w:eastAsia="Times New Roman" w:hAnsi="Times New Roman" w:cs="Times New Roman"/>
          <w:sz w:val="24"/>
          <w:szCs w:val="24"/>
        </w:rPr>
      </w:pPr>
      <w:r w:rsidRPr="00524B54">
        <w:rPr>
          <w:rFonts w:ascii="Times New Roman" w:eastAsia="Times New Roman" w:hAnsi="Times New Roman" w:cs="Times New Roman"/>
          <w:sz w:val="24"/>
          <w:szCs w:val="24"/>
        </w:rPr>
        <w:lastRenderedPageBreak/>
        <w:t xml:space="preserve">The result of the germination test is expressed as a percentage by number of normal and abnormal seedlings and hard, fresh and dead seeds. The percentages are rounded to the nearest whole number. </w:t>
      </w:r>
    </w:p>
    <w:p w:rsidR="00D61D28" w:rsidRDefault="00524B54" w:rsidP="00D61D28">
      <w:pPr>
        <w:tabs>
          <w:tab w:val="left" w:pos="1935"/>
        </w:tabs>
        <w:rPr>
          <w:rFonts w:ascii="Times New Roman" w:eastAsia="Times New Roman" w:hAnsi="Times New Roman" w:cs="Times New Roman"/>
          <w:b/>
          <w:sz w:val="32"/>
          <w:szCs w:val="28"/>
        </w:rPr>
      </w:pPr>
      <w:r w:rsidRPr="00524B54">
        <w:rPr>
          <w:rFonts w:ascii="Times New Roman" w:eastAsia="Times New Roman" w:hAnsi="Times New Roman" w:cs="Times New Roman"/>
          <w:sz w:val="24"/>
          <w:szCs w:val="24"/>
        </w:rPr>
        <w:t xml:space="preserve">For example, 75.00 and 75.25 are rounded to 75%; 75.50 and 75.75 are rounded to 76%. The sum </w:t>
      </w:r>
      <w:r w:rsidR="00FD25A9">
        <w:rPr>
          <w:rFonts w:ascii="Times New Roman" w:eastAsia="Times New Roman" w:hAnsi="Times New Roman" w:cs="Times New Roman"/>
          <w:sz w:val="24"/>
          <w:szCs w:val="24"/>
        </w:rPr>
        <w:t>of the percentages of normal,</w:t>
      </w:r>
      <w:r w:rsidRPr="00524B54">
        <w:rPr>
          <w:rFonts w:ascii="Times New Roman" w:eastAsia="Times New Roman" w:hAnsi="Times New Roman" w:cs="Times New Roman"/>
          <w:sz w:val="24"/>
          <w:szCs w:val="24"/>
        </w:rPr>
        <w:t xml:space="preserve"> abnormal seedlings and un</w:t>
      </w:r>
      <w:r w:rsidR="00F56CF0">
        <w:rPr>
          <w:rFonts w:ascii="Times New Roman" w:eastAsia="Times New Roman" w:hAnsi="Times New Roman" w:cs="Times New Roman"/>
          <w:sz w:val="24"/>
          <w:szCs w:val="24"/>
        </w:rPr>
        <w:t xml:space="preserve"> </w:t>
      </w:r>
      <w:r w:rsidRPr="00524B54">
        <w:rPr>
          <w:rFonts w:ascii="Times New Roman" w:eastAsia="Times New Roman" w:hAnsi="Times New Roman" w:cs="Times New Roman"/>
          <w:sz w:val="24"/>
          <w:szCs w:val="24"/>
        </w:rPr>
        <w:t>germinated seeds must be 100</w:t>
      </w:r>
      <w:r w:rsidR="003826BD">
        <w:rPr>
          <w:rFonts w:ascii="Times New Roman" w:eastAsia="Times New Roman" w:hAnsi="Times New Roman" w:cs="Times New Roman"/>
          <w:sz w:val="24"/>
          <w:szCs w:val="24"/>
        </w:rPr>
        <w:t>.</w:t>
      </w:r>
      <w:r w:rsidR="00D61D28" w:rsidRPr="00753416">
        <w:rPr>
          <w:rFonts w:ascii="Times New Roman" w:eastAsia="Times New Roman" w:hAnsi="Times New Roman" w:cs="Times New Roman"/>
          <w:b/>
          <w:sz w:val="32"/>
          <w:szCs w:val="28"/>
        </w:rPr>
        <w:t xml:space="preserve">       </w:t>
      </w:r>
    </w:p>
    <w:p w:rsidR="00D61D28" w:rsidRPr="00D61D28" w:rsidRDefault="00D61D28" w:rsidP="00D61D28">
      <w:pPr>
        <w:tabs>
          <w:tab w:val="left" w:pos="1935"/>
        </w:tabs>
        <w:rPr>
          <w:rFonts w:ascii="Times New Roman" w:eastAsia="Times New Roman" w:hAnsi="Times New Roman" w:cs="Times New Roman"/>
          <w:b/>
          <w:sz w:val="24"/>
          <w:szCs w:val="28"/>
        </w:rPr>
      </w:pPr>
      <w:r>
        <w:rPr>
          <w:rFonts w:ascii="Times New Roman" w:eastAsia="Times New Roman" w:hAnsi="Times New Roman" w:cs="Times New Roman"/>
          <w:b/>
          <w:sz w:val="32"/>
          <w:szCs w:val="28"/>
        </w:rPr>
        <w:t xml:space="preserve">  </w:t>
      </w:r>
      <w:r w:rsidRPr="00D61D28">
        <w:rPr>
          <w:rFonts w:ascii="Times New Roman" w:eastAsia="Times New Roman" w:hAnsi="Times New Roman" w:cs="Times New Roman"/>
          <w:b/>
          <w:sz w:val="24"/>
          <w:szCs w:val="28"/>
        </w:rPr>
        <w:t xml:space="preserve">Information that will be considered while we are doing a germination test </w:t>
      </w:r>
    </w:p>
    <w:p w:rsidR="00D61D28" w:rsidRPr="00D61D28" w:rsidRDefault="00D61D28" w:rsidP="00906E19">
      <w:pPr>
        <w:pStyle w:val="ListParagraph"/>
        <w:numPr>
          <w:ilvl w:val="0"/>
          <w:numId w:val="5"/>
        </w:numPr>
        <w:tabs>
          <w:tab w:val="left" w:pos="1935"/>
        </w:tabs>
        <w:spacing w:line="360" w:lineRule="auto"/>
        <w:rPr>
          <w:rFonts w:ascii="Times New Roman" w:eastAsia="Times New Roman" w:hAnsi="Times New Roman" w:cs="Times New Roman"/>
          <w:sz w:val="24"/>
          <w:szCs w:val="28"/>
        </w:rPr>
      </w:pPr>
      <w:r w:rsidRPr="00D61D28">
        <w:rPr>
          <w:rFonts w:ascii="Times New Roman" w:eastAsia="Times New Roman" w:hAnsi="Times New Roman" w:cs="Times New Roman"/>
          <w:sz w:val="24"/>
          <w:szCs w:val="28"/>
        </w:rPr>
        <w:t xml:space="preserve">Kind of Seed </w:t>
      </w:r>
    </w:p>
    <w:p w:rsidR="00D61D28" w:rsidRPr="00D61D28" w:rsidRDefault="00D61D28" w:rsidP="00906E19">
      <w:pPr>
        <w:pStyle w:val="ListParagraph"/>
        <w:numPr>
          <w:ilvl w:val="0"/>
          <w:numId w:val="5"/>
        </w:numPr>
        <w:tabs>
          <w:tab w:val="left" w:pos="1935"/>
        </w:tabs>
        <w:spacing w:line="360" w:lineRule="auto"/>
        <w:rPr>
          <w:rFonts w:ascii="Times New Roman" w:eastAsia="Times New Roman" w:hAnsi="Times New Roman" w:cs="Times New Roman"/>
          <w:sz w:val="24"/>
          <w:szCs w:val="28"/>
        </w:rPr>
      </w:pPr>
      <w:r w:rsidRPr="00D61D28">
        <w:rPr>
          <w:rFonts w:ascii="Times New Roman" w:eastAsia="Times New Roman" w:hAnsi="Times New Roman" w:cs="Times New Roman"/>
          <w:sz w:val="24"/>
          <w:szCs w:val="28"/>
        </w:rPr>
        <w:t xml:space="preserve">Temperature  </w:t>
      </w:r>
    </w:p>
    <w:p w:rsidR="00D61D28" w:rsidRPr="00D61D28" w:rsidRDefault="00D61D28" w:rsidP="00906E19">
      <w:pPr>
        <w:pStyle w:val="ListParagraph"/>
        <w:numPr>
          <w:ilvl w:val="0"/>
          <w:numId w:val="5"/>
        </w:numPr>
        <w:tabs>
          <w:tab w:val="left" w:pos="1935"/>
        </w:tabs>
        <w:spacing w:line="360" w:lineRule="auto"/>
        <w:rPr>
          <w:rFonts w:ascii="Times New Roman" w:eastAsia="Times New Roman" w:hAnsi="Times New Roman" w:cs="Times New Roman"/>
          <w:sz w:val="24"/>
          <w:szCs w:val="28"/>
        </w:rPr>
      </w:pPr>
      <w:r w:rsidRPr="00D61D28">
        <w:rPr>
          <w:rFonts w:ascii="Times New Roman" w:eastAsia="Times New Roman" w:hAnsi="Times New Roman" w:cs="Times New Roman"/>
          <w:sz w:val="24"/>
          <w:szCs w:val="28"/>
        </w:rPr>
        <w:t>First count days</w:t>
      </w:r>
    </w:p>
    <w:p w:rsidR="00D61D28" w:rsidRPr="00D61D28" w:rsidRDefault="00D61D28" w:rsidP="00906E19">
      <w:pPr>
        <w:pStyle w:val="ListParagraph"/>
        <w:numPr>
          <w:ilvl w:val="0"/>
          <w:numId w:val="5"/>
        </w:numPr>
        <w:tabs>
          <w:tab w:val="left" w:pos="1935"/>
        </w:tabs>
        <w:spacing w:line="360" w:lineRule="auto"/>
        <w:rPr>
          <w:rFonts w:ascii="Times New Roman" w:eastAsia="Times New Roman" w:hAnsi="Times New Roman" w:cs="Times New Roman"/>
          <w:sz w:val="24"/>
          <w:szCs w:val="28"/>
        </w:rPr>
      </w:pPr>
      <w:r w:rsidRPr="00D61D28">
        <w:rPr>
          <w:rFonts w:ascii="Times New Roman" w:eastAsia="Times New Roman" w:hAnsi="Times New Roman" w:cs="Times New Roman"/>
          <w:sz w:val="24"/>
          <w:szCs w:val="28"/>
        </w:rPr>
        <w:t xml:space="preserve">Final count days </w:t>
      </w:r>
    </w:p>
    <w:p w:rsidR="00D61D28" w:rsidRPr="00D61D28" w:rsidRDefault="00D61D28" w:rsidP="00906E19">
      <w:pPr>
        <w:pStyle w:val="ListParagraph"/>
        <w:numPr>
          <w:ilvl w:val="0"/>
          <w:numId w:val="5"/>
        </w:numPr>
        <w:tabs>
          <w:tab w:val="left" w:pos="1935"/>
        </w:tabs>
        <w:spacing w:line="360" w:lineRule="auto"/>
        <w:rPr>
          <w:rFonts w:ascii="Times New Roman" w:eastAsia="Times New Roman" w:hAnsi="Times New Roman" w:cs="Times New Roman"/>
          <w:sz w:val="24"/>
          <w:szCs w:val="28"/>
        </w:rPr>
      </w:pPr>
      <w:r w:rsidRPr="00D61D28">
        <w:rPr>
          <w:rFonts w:ascii="Times New Roman" w:eastAsia="Times New Roman" w:hAnsi="Times New Roman" w:cs="Times New Roman"/>
          <w:sz w:val="24"/>
          <w:szCs w:val="28"/>
        </w:rPr>
        <w:t>Additional Germination Procedures</w:t>
      </w:r>
    </w:p>
    <w:p w:rsidR="00D61D28" w:rsidRPr="00D61D28" w:rsidRDefault="00D61D28" w:rsidP="00906E19">
      <w:pPr>
        <w:pStyle w:val="ListParagraph"/>
        <w:numPr>
          <w:ilvl w:val="0"/>
          <w:numId w:val="5"/>
        </w:numPr>
        <w:tabs>
          <w:tab w:val="left" w:pos="1935"/>
        </w:tabs>
        <w:spacing w:line="360" w:lineRule="auto"/>
        <w:rPr>
          <w:rFonts w:ascii="Times New Roman" w:eastAsia="Times New Roman" w:hAnsi="Times New Roman" w:cs="Times New Roman"/>
          <w:sz w:val="24"/>
          <w:szCs w:val="28"/>
        </w:rPr>
      </w:pPr>
      <w:r w:rsidRPr="00D61D28">
        <w:rPr>
          <w:rFonts w:ascii="Times New Roman" w:eastAsia="Times New Roman" w:hAnsi="Times New Roman" w:cs="Times New Roman"/>
          <w:sz w:val="24"/>
          <w:szCs w:val="28"/>
        </w:rPr>
        <w:t xml:space="preserve">Percentage of  Normal Seedlings </w:t>
      </w:r>
    </w:p>
    <w:p w:rsidR="00D61D28" w:rsidRPr="00D61D28" w:rsidRDefault="00D61D28" w:rsidP="00906E19">
      <w:pPr>
        <w:pStyle w:val="ListParagraph"/>
        <w:numPr>
          <w:ilvl w:val="0"/>
          <w:numId w:val="5"/>
        </w:numPr>
        <w:tabs>
          <w:tab w:val="left" w:pos="1935"/>
        </w:tabs>
        <w:spacing w:line="360" w:lineRule="auto"/>
        <w:rPr>
          <w:rFonts w:ascii="Times New Roman" w:eastAsia="Times New Roman" w:hAnsi="Times New Roman" w:cs="Times New Roman"/>
          <w:sz w:val="24"/>
          <w:szCs w:val="28"/>
        </w:rPr>
      </w:pPr>
      <w:r w:rsidRPr="00D61D28">
        <w:rPr>
          <w:rFonts w:ascii="Times New Roman" w:eastAsia="Times New Roman" w:hAnsi="Times New Roman" w:cs="Times New Roman"/>
          <w:sz w:val="24"/>
          <w:szCs w:val="28"/>
        </w:rPr>
        <w:t>Percentage of Abnormal Seedlings</w:t>
      </w:r>
    </w:p>
    <w:p w:rsidR="00D61D28" w:rsidRPr="00D61D28" w:rsidRDefault="00D61D28" w:rsidP="00906E19">
      <w:pPr>
        <w:pStyle w:val="ListParagraph"/>
        <w:numPr>
          <w:ilvl w:val="0"/>
          <w:numId w:val="5"/>
        </w:numPr>
        <w:tabs>
          <w:tab w:val="left" w:pos="1935"/>
        </w:tabs>
        <w:spacing w:line="360" w:lineRule="auto"/>
        <w:rPr>
          <w:rFonts w:ascii="Times New Roman" w:eastAsia="Times New Roman" w:hAnsi="Times New Roman" w:cs="Times New Roman"/>
          <w:sz w:val="24"/>
          <w:szCs w:val="28"/>
        </w:rPr>
      </w:pPr>
      <w:r w:rsidRPr="00D61D28">
        <w:rPr>
          <w:rFonts w:ascii="Times New Roman" w:eastAsia="Times New Roman" w:hAnsi="Times New Roman" w:cs="Times New Roman"/>
          <w:sz w:val="24"/>
          <w:szCs w:val="28"/>
        </w:rPr>
        <w:t xml:space="preserve">Percentage of Dead Seeds: </w:t>
      </w:r>
    </w:p>
    <w:p w:rsidR="00D61D28" w:rsidRPr="00D61D28" w:rsidRDefault="00D61D28" w:rsidP="00906E19">
      <w:pPr>
        <w:pStyle w:val="ListParagraph"/>
        <w:numPr>
          <w:ilvl w:val="0"/>
          <w:numId w:val="5"/>
        </w:numPr>
        <w:tabs>
          <w:tab w:val="left" w:pos="1935"/>
        </w:tabs>
        <w:spacing w:line="360" w:lineRule="auto"/>
        <w:rPr>
          <w:rFonts w:ascii="Times New Roman" w:eastAsia="Times New Roman" w:hAnsi="Times New Roman" w:cs="Times New Roman"/>
          <w:sz w:val="24"/>
          <w:szCs w:val="28"/>
        </w:rPr>
      </w:pPr>
      <w:r w:rsidRPr="00D61D28">
        <w:rPr>
          <w:rFonts w:ascii="Times New Roman" w:eastAsia="Times New Roman" w:hAnsi="Times New Roman" w:cs="Times New Roman"/>
          <w:sz w:val="24"/>
          <w:szCs w:val="28"/>
        </w:rPr>
        <w:t>Percentage Dormant Seeds:</w:t>
      </w:r>
    </w:p>
    <w:p w:rsidR="003826BD" w:rsidRPr="00D26391" w:rsidRDefault="00D61D28" w:rsidP="00906E19">
      <w:pPr>
        <w:pStyle w:val="ListParagraph"/>
        <w:numPr>
          <w:ilvl w:val="0"/>
          <w:numId w:val="5"/>
        </w:numPr>
        <w:tabs>
          <w:tab w:val="left" w:pos="1935"/>
        </w:tabs>
        <w:spacing w:line="360" w:lineRule="auto"/>
        <w:rPr>
          <w:rFonts w:ascii="Times New Roman" w:eastAsia="Times New Roman" w:hAnsi="Times New Roman" w:cs="Times New Roman"/>
          <w:sz w:val="24"/>
          <w:szCs w:val="28"/>
        </w:rPr>
      </w:pPr>
      <w:r w:rsidRPr="00D61D28">
        <w:rPr>
          <w:rFonts w:ascii="Times New Roman" w:eastAsia="Times New Roman" w:hAnsi="Times New Roman" w:cs="Times New Roman"/>
          <w:sz w:val="24"/>
          <w:szCs w:val="28"/>
        </w:rPr>
        <w:t>Other Seeds</w:t>
      </w:r>
    </w:p>
    <w:p w:rsidR="00531ECC" w:rsidRPr="00531ECC" w:rsidRDefault="00531ECC" w:rsidP="003826BD">
      <w:pPr>
        <w:tabs>
          <w:tab w:val="left" w:pos="1935"/>
        </w:tabs>
        <w:spacing w:line="360" w:lineRule="auto"/>
        <w:rPr>
          <w:rFonts w:ascii="Times New Roman" w:hAnsi="Times New Roman" w:cs="Times New Roman"/>
          <w:b/>
        </w:rPr>
      </w:pPr>
      <w:r>
        <w:t xml:space="preserve">        </w:t>
      </w:r>
      <w:r w:rsidRPr="00531ECC">
        <w:rPr>
          <w:rFonts w:ascii="Times New Roman" w:hAnsi="Times New Roman" w:cs="Times New Roman"/>
          <w:b/>
          <w:sz w:val="24"/>
        </w:rPr>
        <w:t xml:space="preserve">  Practical </w:t>
      </w:r>
      <w:r w:rsidR="00F10F83">
        <w:rPr>
          <w:rFonts w:ascii="Times New Roman" w:hAnsi="Times New Roman" w:cs="Times New Roman"/>
          <w:b/>
          <w:sz w:val="24"/>
        </w:rPr>
        <w:t>three</w:t>
      </w:r>
    </w:p>
    <w:p w:rsidR="00A53387" w:rsidRDefault="00033E9C" w:rsidP="003826BD">
      <w:pPr>
        <w:tabs>
          <w:tab w:val="left" w:pos="1935"/>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1C0385" w:rsidRPr="00531ECC">
        <w:rPr>
          <w:rFonts w:ascii="Times New Roman" w:eastAsia="Times New Roman" w:hAnsi="Times New Roman" w:cs="Times New Roman"/>
          <w:b/>
          <w:sz w:val="24"/>
          <w:szCs w:val="24"/>
        </w:rPr>
        <w:t>Title</w:t>
      </w:r>
      <w:r w:rsidR="001C0385">
        <w:rPr>
          <w:rFonts w:ascii="Times New Roman" w:eastAsia="Times New Roman" w:hAnsi="Times New Roman" w:cs="Times New Roman"/>
          <w:b/>
          <w:sz w:val="24"/>
          <w:szCs w:val="24"/>
        </w:rPr>
        <w:t>:</w:t>
      </w:r>
      <w:r w:rsidR="001C0385" w:rsidRPr="003F79DD">
        <w:rPr>
          <w:rFonts w:ascii="Times New Roman" w:eastAsia="Times New Roman" w:hAnsi="Times New Roman" w:cs="Times New Roman"/>
          <w:b/>
          <w:sz w:val="24"/>
          <w:szCs w:val="24"/>
        </w:rPr>
        <w:t xml:space="preserve"> Tetrazolium</w:t>
      </w:r>
      <w:r w:rsidR="003826BD" w:rsidRPr="003F79DD">
        <w:rPr>
          <w:rFonts w:ascii="Times New Roman" w:eastAsia="Times New Roman" w:hAnsi="Times New Roman" w:cs="Times New Roman"/>
          <w:b/>
          <w:sz w:val="24"/>
          <w:szCs w:val="24"/>
        </w:rPr>
        <w:t xml:space="preserve"> test for viability</w:t>
      </w:r>
    </w:p>
    <w:p w:rsidR="003826BD" w:rsidRPr="00A53387" w:rsidRDefault="00627612" w:rsidP="003826BD">
      <w:pPr>
        <w:tabs>
          <w:tab w:val="left" w:pos="1935"/>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A53387" w:rsidRPr="00A53387">
        <w:rPr>
          <w:rFonts w:ascii="Times New Roman" w:eastAsia="Times New Roman" w:hAnsi="Times New Roman" w:cs="Times New Roman"/>
          <w:b/>
          <w:sz w:val="24"/>
          <w:szCs w:val="24"/>
        </w:rPr>
        <w:t xml:space="preserve">Objectives </w:t>
      </w:r>
    </w:p>
    <w:p w:rsidR="005D5525" w:rsidRPr="00627612" w:rsidRDefault="005D5525" w:rsidP="001F0338">
      <w:pPr>
        <w:pStyle w:val="ListParagraph"/>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27612">
        <w:rPr>
          <w:rFonts w:ascii="Times New Roman" w:eastAsia="Times New Roman" w:hAnsi="Times New Roman" w:cs="Times New Roman"/>
          <w:sz w:val="24"/>
          <w:szCs w:val="24"/>
        </w:rPr>
        <w:t>Make a rapid assessment of seed viability and seed vigor in the following circumstances:</w:t>
      </w:r>
    </w:p>
    <w:p w:rsidR="003672F5" w:rsidRDefault="005D5525" w:rsidP="001F0338">
      <w:pPr>
        <w:pStyle w:val="ListParagraph"/>
        <w:numPr>
          <w:ilvl w:val="0"/>
          <w:numId w:val="21"/>
        </w:numPr>
        <w:spacing w:before="100" w:beforeAutospacing="1" w:after="100" w:afterAutospacing="1" w:line="360" w:lineRule="auto"/>
        <w:rPr>
          <w:rFonts w:ascii="Times New Roman" w:eastAsia="Times New Roman" w:hAnsi="Times New Roman" w:cs="Times New Roman"/>
          <w:sz w:val="24"/>
          <w:szCs w:val="24"/>
        </w:rPr>
      </w:pPr>
      <w:r w:rsidRPr="003672F5">
        <w:rPr>
          <w:rFonts w:ascii="Times New Roman" w:eastAsia="Times New Roman" w:hAnsi="Times New Roman" w:cs="Times New Roman"/>
          <w:sz w:val="24"/>
          <w:szCs w:val="24"/>
        </w:rPr>
        <w:t>Seeds need to be sown shortly after harvest.</w:t>
      </w:r>
    </w:p>
    <w:p w:rsidR="003672F5" w:rsidRDefault="005D5525" w:rsidP="001F0338">
      <w:pPr>
        <w:pStyle w:val="ListParagraph"/>
        <w:numPr>
          <w:ilvl w:val="0"/>
          <w:numId w:val="21"/>
        </w:numPr>
        <w:spacing w:before="100" w:beforeAutospacing="1" w:after="100" w:afterAutospacing="1" w:line="360" w:lineRule="auto"/>
        <w:rPr>
          <w:rFonts w:ascii="Times New Roman" w:eastAsia="Times New Roman" w:hAnsi="Times New Roman" w:cs="Times New Roman"/>
          <w:sz w:val="24"/>
          <w:szCs w:val="24"/>
        </w:rPr>
      </w:pPr>
      <w:r w:rsidRPr="003672F5">
        <w:rPr>
          <w:rFonts w:ascii="Times New Roman" w:eastAsia="Times New Roman" w:hAnsi="Times New Roman" w:cs="Times New Roman"/>
          <w:sz w:val="24"/>
          <w:szCs w:val="24"/>
        </w:rPr>
        <w:t xml:space="preserve">Seeds have deep dormancy or show slow germination. </w:t>
      </w:r>
    </w:p>
    <w:p w:rsidR="003672F5" w:rsidRDefault="005D5525" w:rsidP="001F0338">
      <w:pPr>
        <w:pStyle w:val="ListParagraph"/>
        <w:numPr>
          <w:ilvl w:val="0"/>
          <w:numId w:val="21"/>
        </w:numPr>
        <w:spacing w:before="100" w:beforeAutospacing="1" w:after="100" w:afterAutospacing="1" w:line="360" w:lineRule="auto"/>
        <w:rPr>
          <w:rFonts w:ascii="Times New Roman" w:eastAsia="Times New Roman" w:hAnsi="Times New Roman" w:cs="Times New Roman"/>
          <w:sz w:val="24"/>
          <w:szCs w:val="24"/>
        </w:rPr>
      </w:pPr>
      <w:r w:rsidRPr="003672F5">
        <w:rPr>
          <w:rFonts w:ascii="Times New Roman" w:eastAsia="Times New Roman" w:hAnsi="Times New Roman" w:cs="Times New Roman"/>
          <w:sz w:val="24"/>
          <w:szCs w:val="24"/>
        </w:rPr>
        <w:t>A very quick estimate of germination potential is required (e.g. when a seed lot is received at a processing plant).</w:t>
      </w:r>
    </w:p>
    <w:p w:rsidR="005D5525" w:rsidRPr="003672F5" w:rsidRDefault="005D5525" w:rsidP="001F0338">
      <w:pPr>
        <w:pStyle w:val="ListParagraph"/>
        <w:numPr>
          <w:ilvl w:val="0"/>
          <w:numId w:val="21"/>
        </w:numPr>
        <w:spacing w:before="100" w:beforeAutospacing="1" w:after="100" w:afterAutospacing="1" w:line="360" w:lineRule="auto"/>
        <w:rPr>
          <w:rFonts w:ascii="Times New Roman" w:eastAsia="Times New Roman" w:hAnsi="Times New Roman" w:cs="Times New Roman"/>
          <w:sz w:val="24"/>
          <w:szCs w:val="24"/>
        </w:rPr>
      </w:pPr>
      <w:r w:rsidRPr="003672F5">
        <w:rPr>
          <w:rFonts w:ascii="Times New Roman" w:eastAsia="Times New Roman" w:hAnsi="Times New Roman" w:cs="Times New Roman"/>
          <w:sz w:val="24"/>
          <w:szCs w:val="24"/>
        </w:rPr>
        <w:t xml:space="preserve"> A solution is required to problems encountered in a germination test (e.g. reasons for abnormal are not clear or treatment with pesticides is suspected).</w:t>
      </w:r>
    </w:p>
    <w:p w:rsidR="005D5525" w:rsidRPr="003F79DD" w:rsidRDefault="00A11B68" w:rsidP="003826BD">
      <w:pPr>
        <w:tabs>
          <w:tab w:val="left" w:pos="1935"/>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5D5525">
        <w:rPr>
          <w:rFonts w:ascii="Times New Roman" w:eastAsia="Times New Roman" w:hAnsi="Times New Roman" w:cs="Times New Roman"/>
          <w:b/>
          <w:sz w:val="24"/>
          <w:szCs w:val="24"/>
        </w:rPr>
        <w:t xml:space="preserve">  Introduction</w:t>
      </w:r>
    </w:p>
    <w:p w:rsidR="00524B54" w:rsidRPr="00F3234D" w:rsidRDefault="00A11B68" w:rsidP="003826BD">
      <w:pPr>
        <w:tabs>
          <w:tab w:val="left" w:pos="193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3826BD" w:rsidRPr="003826BD">
        <w:rPr>
          <w:rFonts w:ascii="Times New Roman" w:eastAsia="Times New Roman" w:hAnsi="Times New Roman" w:cs="Times New Roman"/>
          <w:sz w:val="24"/>
          <w:szCs w:val="24"/>
        </w:rPr>
        <w:t xml:space="preserve">Viability is the capability of the seed to germinate and produce a normal seedling. It indicates that a seed contains the structures and substances required to germinate under </w:t>
      </w:r>
      <w:r w:rsidR="00522DE0" w:rsidRPr="003826BD">
        <w:rPr>
          <w:rFonts w:ascii="Times New Roman" w:eastAsia="Times New Roman" w:hAnsi="Times New Roman" w:cs="Times New Roman"/>
          <w:sz w:val="24"/>
          <w:szCs w:val="24"/>
        </w:rPr>
        <w:t>favorable</w:t>
      </w:r>
      <w:r w:rsidR="003826BD" w:rsidRPr="003826BD">
        <w:rPr>
          <w:rFonts w:ascii="Times New Roman" w:eastAsia="Times New Roman" w:hAnsi="Times New Roman" w:cs="Times New Roman"/>
          <w:sz w:val="24"/>
          <w:szCs w:val="24"/>
        </w:rPr>
        <w:t xml:space="preserve"> conditions in the absence of dormancy. External physical appearance alone cannot determine whether a seed is alive or dead. Seed viability testing is therefore carried out to determine the percentage of viable seed in a given lot. The test is valid for all species for which a method is described in the ISTA Rules.</w:t>
      </w:r>
    </w:p>
    <w:p w:rsidR="00EE5A11" w:rsidRPr="00EE5A11" w:rsidRDefault="00EE5A11" w:rsidP="00EE5A11">
      <w:pPr>
        <w:spacing w:before="100" w:beforeAutospacing="1" w:after="100" w:afterAutospacing="1" w:line="240" w:lineRule="auto"/>
        <w:rPr>
          <w:rFonts w:ascii="Times New Roman" w:eastAsia="Times New Roman" w:hAnsi="Times New Roman" w:cs="Times New Roman"/>
          <w:sz w:val="24"/>
          <w:szCs w:val="24"/>
        </w:rPr>
      </w:pPr>
      <w:r w:rsidRPr="00EE5A11">
        <w:rPr>
          <w:rFonts w:ascii="Times New Roman" w:eastAsia="Times New Roman" w:hAnsi="Times New Roman" w:cs="Times New Roman"/>
          <w:sz w:val="24"/>
          <w:szCs w:val="24"/>
        </w:rPr>
        <w:t xml:space="preserve">Tetrazolium solution is an indicator and produces a substance called formazan in living cells. Formazan is red, stable and non-diffusible and turns living tissues red; they can thus be distinguished from colorless dead tissues. </w:t>
      </w:r>
    </w:p>
    <w:p w:rsidR="0040171F" w:rsidRPr="00EE5A11" w:rsidRDefault="00EE5A11" w:rsidP="00EE5A11">
      <w:pPr>
        <w:spacing w:before="100" w:beforeAutospacing="1" w:after="100" w:afterAutospacing="1" w:line="240" w:lineRule="auto"/>
        <w:rPr>
          <w:rFonts w:ascii="Times New Roman" w:eastAsia="Times New Roman" w:hAnsi="Times New Roman" w:cs="Times New Roman"/>
          <w:sz w:val="24"/>
          <w:szCs w:val="24"/>
        </w:rPr>
      </w:pPr>
      <w:r w:rsidRPr="00EE5A11">
        <w:rPr>
          <w:rFonts w:ascii="Times New Roman" w:eastAsia="Times New Roman" w:hAnsi="Times New Roman" w:cs="Times New Roman"/>
          <w:sz w:val="24"/>
          <w:szCs w:val="24"/>
        </w:rPr>
        <w:t>A viable seed shows staining in all those tissues whose viability is necessary for normal seedling development. Seeds can then be classified into viable and non-viable seed classes.</w:t>
      </w:r>
    </w:p>
    <w:p w:rsidR="00D1125B" w:rsidRDefault="00837564" w:rsidP="00EE5A11">
      <w:pPr>
        <w:tabs>
          <w:tab w:val="left" w:pos="4069"/>
        </w:tabs>
        <w:spacing w:before="100" w:beforeAutospacing="1" w:after="100" w:afterAutospacing="1" w:line="240" w:lineRule="auto"/>
        <w:rPr>
          <w:rFonts w:ascii="Times New Roman" w:eastAsia="Times New Roman" w:hAnsi="Times New Roman" w:cs="Times New Roman"/>
          <w:sz w:val="24"/>
          <w:szCs w:val="24"/>
        </w:rPr>
      </w:pPr>
      <w:r w:rsidRPr="00ED6714">
        <w:rPr>
          <w:rFonts w:ascii="Times New Roman" w:eastAsia="Times New Roman" w:hAnsi="Times New Roman" w:cs="Times New Roman"/>
          <w:b/>
          <w:sz w:val="24"/>
          <w:szCs w:val="24"/>
        </w:rPr>
        <w:t>Apparatus</w:t>
      </w:r>
      <w:r w:rsidRPr="00837564">
        <w:rPr>
          <w:rFonts w:ascii="Times New Roman" w:eastAsia="Times New Roman" w:hAnsi="Times New Roman" w:cs="Times New Roman"/>
          <w:sz w:val="24"/>
          <w:szCs w:val="24"/>
        </w:rPr>
        <w:t xml:space="preserve">: </w:t>
      </w:r>
    </w:p>
    <w:p w:rsidR="00EC4208" w:rsidRDefault="00D1125B" w:rsidP="001F0338">
      <w:pPr>
        <w:pStyle w:val="ListParagraph"/>
        <w:numPr>
          <w:ilvl w:val="0"/>
          <w:numId w:val="14"/>
        </w:numPr>
        <w:tabs>
          <w:tab w:val="left" w:pos="4069"/>
        </w:tabs>
        <w:spacing w:before="100" w:beforeAutospacing="1" w:after="100" w:afterAutospacing="1" w:line="360" w:lineRule="auto"/>
        <w:rPr>
          <w:rFonts w:ascii="Times New Roman" w:eastAsia="Times New Roman" w:hAnsi="Times New Roman" w:cs="Times New Roman"/>
          <w:sz w:val="24"/>
          <w:szCs w:val="24"/>
        </w:rPr>
      </w:pPr>
      <w:r w:rsidRPr="00D1125B">
        <w:rPr>
          <w:rFonts w:ascii="Times New Roman" w:eastAsia="Times New Roman" w:hAnsi="Times New Roman" w:cs="Times New Roman"/>
          <w:sz w:val="24"/>
          <w:szCs w:val="24"/>
        </w:rPr>
        <w:t>Petri dishes</w:t>
      </w:r>
      <w:r>
        <w:rPr>
          <w:rFonts w:ascii="Times New Roman" w:eastAsia="Times New Roman" w:hAnsi="Times New Roman" w:cs="Times New Roman"/>
          <w:sz w:val="24"/>
          <w:szCs w:val="24"/>
        </w:rPr>
        <w:t xml:space="preserve"> </w:t>
      </w:r>
    </w:p>
    <w:p w:rsidR="00D1125B" w:rsidRDefault="00D1125B" w:rsidP="001F0338">
      <w:pPr>
        <w:pStyle w:val="ListParagraph"/>
        <w:numPr>
          <w:ilvl w:val="0"/>
          <w:numId w:val="14"/>
        </w:numPr>
        <w:tabs>
          <w:tab w:val="left" w:pos="4069"/>
        </w:tabs>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filter paper</w:t>
      </w:r>
    </w:p>
    <w:p w:rsidR="00D1125B" w:rsidRDefault="00D1125B" w:rsidP="001F0338">
      <w:pPr>
        <w:pStyle w:val="ListParagraph"/>
        <w:numPr>
          <w:ilvl w:val="0"/>
          <w:numId w:val="14"/>
        </w:numPr>
        <w:tabs>
          <w:tab w:val="left" w:pos="4069"/>
        </w:tabs>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magnifying glass</w:t>
      </w:r>
    </w:p>
    <w:p w:rsidR="00D1125B" w:rsidRDefault="00D1125B" w:rsidP="001F0338">
      <w:pPr>
        <w:pStyle w:val="ListParagraph"/>
        <w:numPr>
          <w:ilvl w:val="0"/>
          <w:numId w:val="14"/>
        </w:numPr>
        <w:tabs>
          <w:tab w:val="left" w:pos="4069"/>
        </w:tabs>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dropper and bottle</w:t>
      </w:r>
    </w:p>
    <w:p w:rsidR="00D1125B" w:rsidRDefault="00D1125B" w:rsidP="001F0338">
      <w:pPr>
        <w:pStyle w:val="ListParagraph"/>
        <w:numPr>
          <w:ilvl w:val="0"/>
          <w:numId w:val="14"/>
        </w:numPr>
        <w:tabs>
          <w:tab w:val="left" w:pos="4069"/>
        </w:tabs>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solution of tetrazolium</w:t>
      </w:r>
    </w:p>
    <w:p w:rsidR="00D1125B" w:rsidRDefault="00D1125B" w:rsidP="001F0338">
      <w:pPr>
        <w:pStyle w:val="ListParagraph"/>
        <w:numPr>
          <w:ilvl w:val="0"/>
          <w:numId w:val="14"/>
        </w:numPr>
        <w:tabs>
          <w:tab w:val="left" w:pos="4069"/>
        </w:tabs>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dissecting needle</w:t>
      </w:r>
    </w:p>
    <w:p w:rsidR="0015609F" w:rsidRDefault="0015609F" w:rsidP="001F0338">
      <w:pPr>
        <w:pStyle w:val="ListParagraph"/>
        <w:numPr>
          <w:ilvl w:val="0"/>
          <w:numId w:val="14"/>
        </w:numPr>
        <w:tabs>
          <w:tab w:val="left" w:pos="4069"/>
        </w:tabs>
        <w:spacing w:before="100" w:beforeAutospacing="1" w:after="100" w:afterAutospacing="1" w:line="360" w:lineRule="auto"/>
        <w:rPr>
          <w:rFonts w:ascii="Times New Roman" w:eastAsia="Times New Roman" w:hAnsi="Times New Roman" w:cs="Times New Roman"/>
          <w:sz w:val="24"/>
          <w:szCs w:val="24"/>
        </w:rPr>
      </w:pPr>
      <w:r w:rsidRPr="00D1125B">
        <w:rPr>
          <w:rFonts w:ascii="Times New Roman" w:eastAsia="Times New Roman" w:hAnsi="Times New Roman" w:cs="Times New Roman"/>
          <w:sz w:val="24"/>
          <w:szCs w:val="24"/>
        </w:rPr>
        <w:t>F</w:t>
      </w:r>
      <w:r w:rsidR="00837564" w:rsidRPr="00D1125B">
        <w:rPr>
          <w:rFonts w:ascii="Times New Roman" w:eastAsia="Times New Roman" w:hAnsi="Times New Roman" w:cs="Times New Roman"/>
          <w:sz w:val="24"/>
          <w:szCs w:val="24"/>
        </w:rPr>
        <w:t>orceps</w:t>
      </w:r>
    </w:p>
    <w:p w:rsidR="0040171F" w:rsidRPr="00D1125B" w:rsidRDefault="0015609F" w:rsidP="0015609F">
      <w:pPr>
        <w:pStyle w:val="ListParagraph"/>
        <w:tabs>
          <w:tab w:val="left" w:pos="4069"/>
        </w:tabs>
        <w:spacing w:before="100" w:beforeAutospacing="1" w:after="100" w:afterAutospacing="1" w:line="360" w:lineRule="auto"/>
        <w:rPr>
          <w:rFonts w:ascii="Times New Roman" w:eastAsia="Times New Roman" w:hAnsi="Times New Roman" w:cs="Times New Roman"/>
          <w:sz w:val="24"/>
          <w:szCs w:val="24"/>
        </w:rPr>
      </w:pPr>
      <w:r>
        <w:rPr>
          <w:noProof/>
        </w:rPr>
        <w:lastRenderedPageBreak/>
        <w:drawing>
          <wp:inline distT="0" distB="0" distL="0" distR="0">
            <wp:extent cx="3149452" cy="3125972"/>
            <wp:effectExtent l="19050" t="0" r="0" b="0"/>
            <wp:docPr id="20" name="Picture 20" descr="የimages of solution of tetrazolum ምስል ውጤ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የimages of solution of tetrazolum ምስል ውጤት"/>
                    <pic:cNvPicPr>
                      <a:picLocks noChangeAspect="1" noChangeArrowheads="1"/>
                    </pic:cNvPicPr>
                  </pic:nvPicPr>
                  <pic:blipFill>
                    <a:blip r:embed="rId24"/>
                    <a:srcRect/>
                    <a:stretch>
                      <a:fillRect/>
                    </a:stretch>
                  </pic:blipFill>
                  <pic:spPr bwMode="auto">
                    <a:xfrm>
                      <a:off x="0" y="0"/>
                      <a:ext cx="3149286" cy="3125807"/>
                    </a:xfrm>
                    <a:prstGeom prst="rect">
                      <a:avLst/>
                    </a:prstGeom>
                    <a:noFill/>
                    <a:ln w="9525">
                      <a:noFill/>
                      <a:miter lim="800000"/>
                      <a:headEnd/>
                      <a:tailEnd/>
                    </a:ln>
                  </pic:spPr>
                </pic:pic>
              </a:graphicData>
            </a:graphic>
          </wp:inline>
        </w:drawing>
      </w:r>
      <w:r w:rsidR="00EE5A11" w:rsidRPr="00D1125B">
        <w:rPr>
          <w:rFonts w:ascii="Times New Roman" w:eastAsia="Times New Roman" w:hAnsi="Times New Roman" w:cs="Times New Roman"/>
          <w:sz w:val="24"/>
          <w:szCs w:val="24"/>
        </w:rPr>
        <w:tab/>
      </w:r>
      <w:r>
        <w:rPr>
          <w:noProof/>
        </w:rPr>
        <w:drawing>
          <wp:inline distT="0" distB="0" distL="0" distR="0">
            <wp:extent cx="1607731" cy="2913321"/>
            <wp:effectExtent l="19050" t="0" r="0" b="0"/>
            <wp:docPr id="23" name="Picture 23" descr="የimages of solution of tetrazolum ምስል ውጤ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የimages of solution of tetrazolum ምስል ውጤት"/>
                    <pic:cNvPicPr>
                      <a:picLocks noChangeAspect="1" noChangeArrowheads="1"/>
                    </pic:cNvPicPr>
                  </pic:nvPicPr>
                  <pic:blipFill>
                    <a:blip r:embed="rId25"/>
                    <a:srcRect/>
                    <a:stretch>
                      <a:fillRect/>
                    </a:stretch>
                  </pic:blipFill>
                  <pic:spPr bwMode="auto">
                    <a:xfrm>
                      <a:off x="0" y="0"/>
                      <a:ext cx="1607680" cy="2913229"/>
                    </a:xfrm>
                    <a:prstGeom prst="rect">
                      <a:avLst/>
                    </a:prstGeom>
                    <a:noFill/>
                    <a:ln w="9525">
                      <a:noFill/>
                      <a:miter lim="800000"/>
                      <a:headEnd/>
                      <a:tailEnd/>
                    </a:ln>
                  </pic:spPr>
                </pic:pic>
              </a:graphicData>
            </a:graphic>
          </wp:inline>
        </w:drawing>
      </w:r>
    </w:p>
    <w:p w:rsidR="00D12681" w:rsidRPr="00D12681" w:rsidRDefault="00F03B0B" w:rsidP="00D12681">
      <w:pPr>
        <w:spacing w:before="100" w:beforeAutospacing="1" w:after="100" w:afterAutospacing="1" w:line="240" w:lineRule="auto"/>
        <w:rPr>
          <w:rFonts w:ascii="Times New Roman" w:eastAsia="Times New Roman" w:hAnsi="Times New Roman" w:cs="Times New Roman"/>
          <w:b/>
          <w:sz w:val="24"/>
          <w:szCs w:val="24"/>
        </w:rPr>
      </w:pPr>
      <w:r w:rsidRPr="00D12681">
        <w:rPr>
          <w:rFonts w:ascii="Times New Roman" w:eastAsia="Times New Roman" w:hAnsi="Times New Roman" w:cs="Times New Roman"/>
          <w:b/>
          <w:sz w:val="24"/>
          <w:szCs w:val="24"/>
        </w:rPr>
        <w:t xml:space="preserve">Procedure: </w:t>
      </w:r>
    </w:p>
    <w:p w:rsidR="00D12681" w:rsidRPr="00872997" w:rsidRDefault="00F03B0B" w:rsidP="001F0338">
      <w:pPr>
        <w:pStyle w:val="ListParagraph"/>
        <w:numPr>
          <w:ilvl w:val="0"/>
          <w:numId w:val="12"/>
        </w:numPr>
        <w:spacing w:before="100" w:beforeAutospacing="1" w:after="100" w:afterAutospacing="1" w:line="360" w:lineRule="auto"/>
        <w:rPr>
          <w:rFonts w:ascii="Times New Roman" w:eastAsia="Times New Roman" w:hAnsi="Times New Roman" w:cs="Times New Roman"/>
          <w:sz w:val="24"/>
          <w:szCs w:val="24"/>
        </w:rPr>
      </w:pPr>
      <w:r w:rsidRPr="00872997">
        <w:rPr>
          <w:rFonts w:ascii="Times New Roman" w:eastAsia="Times New Roman" w:hAnsi="Times New Roman" w:cs="Times New Roman"/>
          <w:sz w:val="24"/>
          <w:szCs w:val="24"/>
        </w:rPr>
        <w:t>Draw four replicates of 100 pure seeds at random, either from the pure seed fraction of a purity test carried out or from a representative fraction of the submitted sample.</w:t>
      </w:r>
    </w:p>
    <w:p w:rsidR="00D12681" w:rsidRPr="00872997" w:rsidRDefault="00F03B0B" w:rsidP="001F0338">
      <w:pPr>
        <w:pStyle w:val="ListParagraph"/>
        <w:numPr>
          <w:ilvl w:val="0"/>
          <w:numId w:val="12"/>
        </w:numPr>
        <w:spacing w:before="100" w:beforeAutospacing="1" w:after="100" w:afterAutospacing="1" w:line="360" w:lineRule="auto"/>
        <w:rPr>
          <w:rFonts w:ascii="Times New Roman" w:eastAsia="Times New Roman" w:hAnsi="Times New Roman" w:cs="Times New Roman"/>
          <w:sz w:val="24"/>
          <w:szCs w:val="24"/>
        </w:rPr>
      </w:pPr>
      <w:r w:rsidRPr="00872997">
        <w:rPr>
          <w:rFonts w:ascii="Times New Roman" w:eastAsia="Times New Roman" w:hAnsi="Times New Roman" w:cs="Times New Roman"/>
          <w:sz w:val="24"/>
          <w:szCs w:val="24"/>
        </w:rPr>
        <w:t>Mix the pure seed fraction thoroughly taking care to not select seeds causing biased results.</w:t>
      </w:r>
    </w:p>
    <w:p w:rsidR="00D12681" w:rsidRPr="00872997" w:rsidRDefault="00F03B0B" w:rsidP="001F0338">
      <w:pPr>
        <w:pStyle w:val="ListParagraph"/>
        <w:numPr>
          <w:ilvl w:val="0"/>
          <w:numId w:val="12"/>
        </w:numPr>
        <w:spacing w:before="100" w:beforeAutospacing="1" w:after="100" w:afterAutospacing="1" w:line="360" w:lineRule="auto"/>
        <w:rPr>
          <w:rFonts w:ascii="Times New Roman" w:eastAsia="Times New Roman" w:hAnsi="Times New Roman" w:cs="Times New Roman"/>
          <w:sz w:val="24"/>
          <w:szCs w:val="24"/>
        </w:rPr>
      </w:pPr>
      <w:r w:rsidRPr="00872997">
        <w:rPr>
          <w:rFonts w:ascii="Times New Roman" w:eastAsia="Times New Roman" w:hAnsi="Times New Roman" w:cs="Times New Roman"/>
          <w:sz w:val="24"/>
          <w:szCs w:val="24"/>
        </w:rPr>
        <w:t xml:space="preserve">Soak seeds in water overnight to soften the embryo and endosperm and activate the enzyme system. </w:t>
      </w:r>
    </w:p>
    <w:p w:rsidR="00D12681" w:rsidRPr="00872997" w:rsidRDefault="00F03B0B" w:rsidP="001F0338">
      <w:pPr>
        <w:pStyle w:val="ListParagraph"/>
        <w:numPr>
          <w:ilvl w:val="0"/>
          <w:numId w:val="12"/>
        </w:numPr>
        <w:spacing w:before="100" w:beforeAutospacing="1" w:after="100" w:afterAutospacing="1" w:line="360" w:lineRule="auto"/>
        <w:rPr>
          <w:rFonts w:ascii="Times New Roman" w:eastAsia="Times New Roman" w:hAnsi="Times New Roman" w:cs="Times New Roman"/>
          <w:sz w:val="24"/>
          <w:szCs w:val="24"/>
        </w:rPr>
      </w:pPr>
      <w:r w:rsidRPr="00872997">
        <w:rPr>
          <w:rFonts w:ascii="Times New Roman" w:eastAsia="Times New Roman" w:hAnsi="Times New Roman" w:cs="Times New Roman"/>
          <w:sz w:val="24"/>
          <w:szCs w:val="24"/>
        </w:rPr>
        <w:t>Make a cut or completely remove the seed-coat (depending on the species) – to expose the embryo and facilitate contact with the tetrazolium solution.</w:t>
      </w:r>
    </w:p>
    <w:p w:rsidR="00D12681" w:rsidRPr="00872997" w:rsidRDefault="00F03B0B" w:rsidP="001F0338">
      <w:pPr>
        <w:pStyle w:val="ListParagraph"/>
        <w:numPr>
          <w:ilvl w:val="0"/>
          <w:numId w:val="12"/>
        </w:numPr>
        <w:spacing w:before="100" w:beforeAutospacing="1" w:after="100" w:afterAutospacing="1" w:line="360" w:lineRule="auto"/>
        <w:rPr>
          <w:rFonts w:ascii="Times New Roman" w:eastAsia="Times New Roman" w:hAnsi="Times New Roman" w:cs="Times New Roman"/>
          <w:sz w:val="24"/>
          <w:szCs w:val="24"/>
        </w:rPr>
      </w:pPr>
      <w:r w:rsidRPr="00872997">
        <w:rPr>
          <w:rFonts w:ascii="Times New Roman" w:eastAsia="Times New Roman" w:hAnsi="Times New Roman" w:cs="Times New Roman"/>
          <w:sz w:val="24"/>
          <w:szCs w:val="24"/>
        </w:rPr>
        <w:t xml:space="preserve">Immerse the prepared seeds or embryos in tetrazolium salt solution. Avoid exposure to direct light, as it would cause a reduction of the tetrazolium salt. Refer to the ISTA Rules for optimum temperatures and staining times. </w:t>
      </w:r>
    </w:p>
    <w:p w:rsidR="00D12681" w:rsidRPr="00872997" w:rsidRDefault="00F03B0B" w:rsidP="001F0338">
      <w:pPr>
        <w:pStyle w:val="ListParagraph"/>
        <w:numPr>
          <w:ilvl w:val="0"/>
          <w:numId w:val="12"/>
        </w:numPr>
        <w:spacing w:before="100" w:beforeAutospacing="1" w:after="100" w:afterAutospacing="1" w:line="360" w:lineRule="auto"/>
        <w:rPr>
          <w:rFonts w:ascii="Times New Roman" w:eastAsia="Times New Roman" w:hAnsi="Times New Roman" w:cs="Times New Roman"/>
          <w:sz w:val="24"/>
          <w:szCs w:val="24"/>
        </w:rPr>
      </w:pPr>
      <w:r w:rsidRPr="00872997">
        <w:rPr>
          <w:rFonts w:ascii="Times New Roman" w:eastAsia="Times New Roman" w:hAnsi="Times New Roman" w:cs="Times New Roman"/>
          <w:sz w:val="24"/>
          <w:szCs w:val="24"/>
        </w:rPr>
        <w:t>Wash seeds repeatedly with distilled water.</w:t>
      </w:r>
    </w:p>
    <w:p w:rsidR="0040171F" w:rsidRDefault="00F03B0B" w:rsidP="001F0338">
      <w:pPr>
        <w:pStyle w:val="ListParagraph"/>
        <w:numPr>
          <w:ilvl w:val="0"/>
          <w:numId w:val="12"/>
        </w:numPr>
        <w:spacing w:before="100" w:beforeAutospacing="1" w:after="100" w:afterAutospacing="1" w:line="360" w:lineRule="auto"/>
        <w:rPr>
          <w:rFonts w:ascii="Times New Roman" w:eastAsia="Times New Roman" w:hAnsi="Times New Roman" w:cs="Times New Roman"/>
          <w:sz w:val="24"/>
          <w:szCs w:val="24"/>
        </w:rPr>
      </w:pPr>
      <w:r w:rsidRPr="00872997">
        <w:rPr>
          <w:rFonts w:ascii="Times New Roman" w:eastAsia="Times New Roman" w:hAnsi="Times New Roman" w:cs="Times New Roman"/>
          <w:sz w:val="24"/>
          <w:szCs w:val="24"/>
        </w:rPr>
        <w:t>Examine seeds under a magnifying glass.</w:t>
      </w:r>
    </w:p>
    <w:p w:rsidR="002F5C92" w:rsidRPr="002F5C92" w:rsidRDefault="00502B9C" w:rsidP="002F5C92">
      <w:pPr>
        <w:pStyle w:val="ListParagraph"/>
        <w:spacing w:before="100" w:beforeAutospacing="1" w:after="100" w:afterAutospacing="1" w:line="360" w:lineRule="auto"/>
        <w:ind w:left="77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2F5C92" w:rsidRPr="002F5C92">
        <w:rPr>
          <w:rFonts w:ascii="Times New Roman" w:eastAsia="Times New Roman" w:hAnsi="Times New Roman" w:cs="Times New Roman"/>
          <w:b/>
          <w:sz w:val="24"/>
          <w:szCs w:val="24"/>
        </w:rPr>
        <w:t>Example</w:t>
      </w:r>
      <w:r w:rsidR="002F5C92" w:rsidRPr="002F5C92">
        <w:rPr>
          <w:rFonts w:ascii="Times New Roman" w:eastAsia="Times New Roman" w:hAnsi="Times New Roman" w:cs="Times New Roman"/>
          <w:sz w:val="24"/>
          <w:szCs w:val="24"/>
        </w:rPr>
        <w:t>: For maize, the seeds are soaked for 18 hours in water at 20 °C, then cut longitudinally through the embryo and ¾ of the endosperm before staining in 1% tetrazolium solution for 2 hours at 30 °C. The seeds are then halved and the cut surfaces observed.</w:t>
      </w:r>
    </w:p>
    <w:p w:rsidR="005F5F44" w:rsidRDefault="002F5C92" w:rsidP="002F5C92">
      <w:pPr>
        <w:pStyle w:val="ListParagraph"/>
        <w:spacing w:before="100" w:beforeAutospacing="1" w:after="100" w:afterAutospacing="1" w:line="360" w:lineRule="auto"/>
        <w:ind w:left="770"/>
        <w:rPr>
          <w:rFonts w:ascii="Times New Roman" w:eastAsia="Times New Roman" w:hAnsi="Times New Roman" w:cs="Times New Roman"/>
          <w:sz w:val="24"/>
          <w:szCs w:val="24"/>
        </w:rPr>
      </w:pPr>
      <w:r w:rsidRPr="002F5C92">
        <w:rPr>
          <w:rFonts w:ascii="Times New Roman" w:eastAsia="Times New Roman" w:hAnsi="Times New Roman" w:cs="Times New Roman"/>
          <w:sz w:val="24"/>
          <w:szCs w:val="24"/>
        </w:rPr>
        <w:lastRenderedPageBreak/>
        <w:t>Seeds are classified as follows:</w:t>
      </w:r>
    </w:p>
    <w:p w:rsidR="005F5F44" w:rsidRDefault="002F5C92" w:rsidP="002F5C92">
      <w:pPr>
        <w:pStyle w:val="ListParagraph"/>
        <w:spacing w:before="100" w:beforeAutospacing="1" w:after="100" w:afterAutospacing="1" w:line="360" w:lineRule="auto"/>
        <w:ind w:left="770"/>
        <w:rPr>
          <w:rFonts w:ascii="Times New Roman" w:eastAsia="Times New Roman" w:hAnsi="Times New Roman" w:cs="Times New Roman"/>
          <w:sz w:val="24"/>
          <w:szCs w:val="24"/>
        </w:rPr>
      </w:pPr>
      <w:r w:rsidRPr="002F5C92">
        <w:rPr>
          <w:rFonts w:ascii="Times New Roman" w:eastAsia="Times New Roman" w:hAnsi="Times New Roman" w:cs="Times New Roman"/>
          <w:sz w:val="24"/>
          <w:szCs w:val="24"/>
        </w:rPr>
        <w:t xml:space="preserve"> • Living – red or purple embryo. </w:t>
      </w:r>
    </w:p>
    <w:p w:rsidR="002F5C92" w:rsidRPr="00872997" w:rsidRDefault="002F5C92" w:rsidP="002F5C92">
      <w:pPr>
        <w:pStyle w:val="ListParagraph"/>
        <w:spacing w:before="100" w:beforeAutospacing="1" w:after="100" w:afterAutospacing="1" w:line="360" w:lineRule="auto"/>
        <w:ind w:left="770"/>
        <w:rPr>
          <w:rFonts w:ascii="Times New Roman" w:eastAsia="Times New Roman" w:hAnsi="Times New Roman" w:cs="Times New Roman"/>
          <w:sz w:val="24"/>
          <w:szCs w:val="24"/>
        </w:rPr>
      </w:pPr>
      <w:r w:rsidRPr="002F5C92">
        <w:rPr>
          <w:rFonts w:ascii="Times New Roman" w:eastAsia="Times New Roman" w:hAnsi="Times New Roman" w:cs="Times New Roman"/>
          <w:sz w:val="24"/>
          <w:szCs w:val="24"/>
        </w:rPr>
        <w:t xml:space="preserve">• Dead – no </w:t>
      </w:r>
      <w:r w:rsidR="00071710" w:rsidRPr="002F5C92">
        <w:rPr>
          <w:rFonts w:ascii="Times New Roman" w:eastAsia="Times New Roman" w:hAnsi="Times New Roman" w:cs="Times New Roman"/>
          <w:sz w:val="24"/>
          <w:szCs w:val="24"/>
        </w:rPr>
        <w:t>color</w:t>
      </w:r>
      <w:r w:rsidRPr="002F5C92">
        <w:rPr>
          <w:rFonts w:ascii="Times New Roman" w:eastAsia="Times New Roman" w:hAnsi="Times New Roman" w:cs="Times New Roman"/>
          <w:sz w:val="24"/>
          <w:szCs w:val="24"/>
        </w:rPr>
        <w:t xml:space="preserve"> in the embryo. Even when the embryo is not stained but red colour develops on other parts, the seed is still classified as dead.</w:t>
      </w:r>
    </w:p>
    <w:p w:rsidR="00310164" w:rsidRDefault="00310164" w:rsidP="00D1268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10164">
        <w:rPr>
          <w:rFonts w:ascii="Times New Roman" w:eastAsia="Times New Roman" w:hAnsi="Times New Roman" w:cs="Times New Roman"/>
          <w:sz w:val="24"/>
          <w:szCs w:val="24"/>
        </w:rPr>
        <w:t xml:space="preserve">Viable seed (%) = </w:t>
      </w:r>
      <w:r w:rsidRPr="003C5591">
        <w:rPr>
          <w:rFonts w:ascii="Times New Roman" w:eastAsia="Times New Roman" w:hAnsi="Times New Roman" w:cs="Times New Roman"/>
          <w:sz w:val="24"/>
          <w:szCs w:val="24"/>
          <w:u w:val="single"/>
        </w:rPr>
        <w:t>Number of living seeds</w:t>
      </w:r>
      <w:r w:rsidRPr="00310164">
        <w:rPr>
          <w:rFonts w:ascii="Times New Roman" w:eastAsia="Times New Roman" w:hAnsi="Times New Roman" w:cs="Times New Roman"/>
          <w:sz w:val="24"/>
          <w:szCs w:val="24"/>
        </w:rPr>
        <w:t xml:space="preserve">          ×100     </w:t>
      </w:r>
    </w:p>
    <w:p w:rsidR="00310164" w:rsidRDefault="00310164" w:rsidP="00D1268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10164">
        <w:rPr>
          <w:rFonts w:ascii="Times New Roman" w:eastAsia="Times New Roman" w:hAnsi="Times New Roman" w:cs="Times New Roman"/>
          <w:sz w:val="24"/>
          <w:szCs w:val="24"/>
        </w:rPr>
        <w:t>Number of seeds set for viability test</w:t>
      </w:r>
    </w:p>
    <w:p w:rsidR="00875CBF" w:rsidRPr="00875CBF" w:rsidRDefault="00875CBF" w:rsidP="00D12681">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875CBF">
        <w:rPr>
          <w:rFonts w:ascii="Times New Roman" w:eastAsia="Times New Roman" w:hAnsi="Times New Roman" w:cs="Times New Roman"/>
          <w:b/>
          <w:sz w:val="24"/>
          <w:szCs w:val="24"/>
        </w:rPr>
        <w:t xml:space="preserve"> Practical</w:t>
      </w:r>
      <w:r>
        <w:rPr>
          <w:rFonts w:ascii="Times New Roman" w:eastAsia="Times New Roman" w:hAnsi="Times New Roman" w:cs="Times New Roman"/>
          <w:b/>
          <w:sz w:val="24"/>
          <w:szCs w:val="24"/>
        </w:rPr>
        <w:t xml:space="preserve"> </w:t>
      </w:r>
      <w:r w:rsidRPr="00875CBF">
        <w:rPr>
          <w:rFonts w:ascii="Times New Roman" w:eastAsia="Times New Roman" w:hAnsi="Times New Roman" w:cs="Times New Roman"/>
          <w:b/>
          <w:sz w:val="24"/>
          <w:szCs w:val="24"/>
        </w:rPr>
        <w:t>4</w:t>
      </w:r>
    </w:p>
    <w:p w:rsidR="009F4E83" w:rsidRDefault="001B41DF" w:rsidP="009F4E83">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875CBF">
        <w:rPr>
          <w:rFonts w:ascii="Times New Roman" w:eastAsia="Times New Roman" w:hAnsi="Times New Roman" w:cs="Times New Roman"/>
          <w:b/>
          <w:sz w:val="24"/>
          <w:szCs w:val="24"/>
        </w:rPr>
        <w:t xml:space="preserve">  </w:t>
      </w:r>
      <w:r w:rsidR="00AD5BD3">
        <w:rPr>
          <w:rFonts w:ascii="Times New Roman" w:eastAsia="Times New Roman" w:hAnsi="Times New Roman" w:cs="Times New Roman"/>
          <w:b/>
          <w:sz w:val="24"/>
          <w:szCs w:val="24"/>
        </w:rPr>
        <w:t xml:space="preserve">         </w:t>
      </w:r>
      <w:r w:rsidR="00875CBF">
        <w:rPr>
          <w:rFonts w:ascii="Times New Roman" w:eastAsia="Times New Roman" w:hAnsi="Times New Roman" w:cs="Times New Roman"/>
          <w:b/>
          <w:sz w:val="24"/>
          <w:szCs w:val="24"/>
        </w:rPr>
        <w:t xml:space="preserve"> Title </w:t>
      </w:r>
      <w:r w:rsidR="009F4E83" w:rsidRPr="009F4E83">
        <w:rPr>
          <w:rFonts w:ascii="Times New Roman" w:eastAsia="Times New Roman" w:hAnsi="Times New Roman" w:cs="Times New Roman"/>
          <w:b/>
          <w:sz w:val="24"/>
          <w:szCs w:val="24"/>
        </w:rPr>
        <w:t xml:space="preserve">Vigor test </w:t>
      </w:r>
    </w:p>
    <w:p w:rsidR="00AD5BD3" w:rsidRPr="002B4844" w:rsidRDefault="00AD5BD3" w:rsidP="00AD5BD3">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2B4844">
        <w:rPr>
          <w:rFonts w:ascii="Times New Roman" w:eastAsia="Times New Roman" w:hAnsi="Times New Roman" w:cs="Times New Roman"/>
          <w:b/>
          <w:sz w:val="24"/>
          <w:szCs w:val="24"/>
        </w:rPr>
        <w:t xml:space="preserve">Objectives: </w:t>
      </w:r>
    </w:p>
    <w:p w:rsidR="00AD5BD3" w:rsidRDefault="00AD5BD3" w:rsidP="001F0338">
      <w:pPr>
        <w:pStyle w:val="ListParagraph"/>
        <w:numPr>
          <w:ilvl w:val="0"/>
          <w:numId w:val="22"/>
        </w:numPr>
        <w:spacing w:before="100" w:beforeAutospacing="1" w:after="100" w:afterAutospacing="1" w:line="360" w:lineRule="auto"/>
        <w:rPr>
          <w:rFonts w:ascii="Times New Roman" w:eastAsia="Times New Roman" w:hAnsi="Times New Roman" w:cs="Times New Roman"/>
          <w:sz w:val="24"/>
          <w:szCs w:val="24"/>
        </w:rPr>
      </w:pPr>
      <w:r w:rsidRPr="00AD5BD3">
        <w:rPr>
          <w:rFonts w:ascii="Times New Roman" w:eastAsia="Times New Roman" w:hAnsi="Times New Roman" w:cs="Times New Roman"/>
          <w:sz w:val="24"/>
          <w:szCs w:val="24"/>
        </w:rPr>
        <w:t xml:space="preserve">Assess the extent of seed lot deterioration and/or physical damage that has occurred during handling and storage. </w:t>
      </w:r>
    </w:p>
    <w:p w:rsidR="00AD5BD3" w:rsidRPr="00AD5BD3" w:rsidRDefault="00AD5BD3" w:rsidP="001F0338">
      <w:pPr>
        <w:pStyle w:val="ListParagraph"/>
        <w:numPr>
          <w:ilvl w:val="0"/>
          <w:numId w:val="22"/>
        </w:numPr>
        <w:spacing w:before="100" w:beforeAutospacing="1" w:after="100" w:afterAutospacing="1" w:line="360" w:lineRule="auto"/>
        <w:rPr>
          <w:rFonts w:ascii="Times New Roman" w:eastAsia="Times New Roman" w:hAnsi="Times New Roman" w:cs="Times New Roman"/>
          <w:sz w:val="24"/>
          <w:szCs w:val="24"/>
        </w:rPr>
      </w:pPr>
      <w:r w:rsidRPr="00AD5BD3">
        <w:rPr>
          <w:rFonts w:ascii="Times New Roman" w:eastAsia="Times New Roman" w:hAnsi="Times New Roman" w:cs="Times New Roman"/>
          <w:sz w:val="24"/>
          <w:szCs w:val="24"/>
        </w:rPr>
        <w:t>Distinguish important differences in physiological potential among seed lots of commercial value (in particular those of similar germination percentage).</w:t>
      </w:r>
    </w:p>
    <w:p w:rsidR="00AD5BD3" w:rsidRDefault="001945EB" w:rsidP="00514692">
      <w:pPr>
        <w:spacing w:before="100" w:beforeAutospacing="1" w:after="100" w:afterAutospacing="1"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rsidR="00514692" w:rsidRPr="00514692" w:rsidRDefault="00514692" w:rsidP="00FA6388">
      <w:pPr>
        <w:spacing w:before="100" w:beforeAutospacing="1" w:after="100" w:afterAutospacing="1" w:line="360" w:lineRule="auto"/>
        <w:rPr>
          <w:rFonts w:ascii="Times New Roman" w:eastAsia="Times New Roman" w:hAnsi="Times New Roman" w:cs="Times New Roman"/>
          <w:sz w:val="24"/>
          <w:szCs w:val="24"/>
        </w:rPr>
      </w:pPr>
      <w:r w:rsidRPr="00514692">
        <w:rPr>
          <w:rFonts w:ascii="Times New Roman" w:eastAsia="Times New Roman" w:hAnsi="Times New Roman" w:cs="Times New Roman"/>
          <w:sz w:val="24"/>
          <w:szCs w:val="24"/>
        </w:rPr>
        <w:t>The germination test does not detect quality differences among seed lots with similar germination percentages. A vigor test is more sensitive and able to detect such differences.</w:t>
      </w:r>
    </w:p>
    <w:p w:rsidR="00947A81" w:rsidRDefault="00571272" w:rsidP="009F4E8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47A81" w:rsidRPr="00947A81">
        <w:rPr>
          <w:rFonts w:ascii="Times New Roman" w:eastAsia="Times New Roman" w:hAnsi="Times New Roman" w:cs="Times New Roman"/>
          <w:sz w:val="24"/>
          <w:szCs w:val="24"/>
        </w:rPr>
        <w:t xml:space="preserve">There are several definitions of seed vigor, including:  </w:t>
      </w:r>
      <w:r w:rsidR="00F9170A">
        <w:rPr>
          <w:rFonts w:ascii="Times New Roman" w:eastAsia="Times New Roman" w:hAnsi="Times New Roman" w:cs="Times New Roman"/>
          <w:sz w:val="24"/>
          <w:szCs w:val="24"/>
        </w:rPr>
        <w:t xml:space="preserve">       </w:t>
      </w:r>
    </w:p>
    <w:p w:rsidR="00947A81" w:rsidRDefault="00947A81" w:rsidP="00FA6388">
      <w:pPr>
        <w:spacing w:before="100" w:beforeAutospacing="1" w:after="100" w:afterAutospacing="1" w:line="360" w:lineRule="auto"/>
        <w:rPr>
          <w:rFonts w:ascii="Times New Roman" w:eastAsia="Times New Roman" w:hAnsi="Times New Roman" w:cs="Times New Roman"/>
          <w:sz w:val="24"/>
          <w:szCs w:val="24"/>
        </w:rPr>
      </w:pPr>
      <w:r w:rsidRPr="00947A81">
        <w:rPr>
          <w:rFonts w:ascii="Times New Roman" w:eastAsia="Times New Roman" w:hAnsi="Times New Roman" w:cs="Times New Roman"/>
          <w:sz w:val="24"/>
          <w:szCs w:val="24"/>
        </w:rPr>
        <w:t xml:space="preserve"> Seed properties that determine the potential for rapid uniform emergence and development of normal seedlings under a wide range of </w:t>
      </w:r>
      <w:r>
        <w:rPr>
          <w:rFonts w:ascii="Times New Roman" w:eastAsia="Times New Roman" w:hAnsi="Times New Roman" w:cs="Times New Roman"/>
          <w:sz w:val="24"/>
          <w:szCs w:val="24"/>
        </w:rPr>
        <w:t>field conditions (AOSA, 1983)</w:t>
      </w:r>
    </w:p>
    <w:p w:rsidR="00947A81" w:rsidRDefault="00947A81" w:rsidP="00FA6388">
      <w:pPr>
        <w:spacing w:before="100" w:beforeAutospacing="1" w:after="100" w:afterAutospacing="1" w:line="360" w:lineRule="auto"/>
        <w:rPr>
          <w:rFonts w:ascii="Times New Roman" w:eastAsia="Times New Roman" w:hAnsi="Times New Roman" w:cs="Times New Roman"/>
          <w:sz w:val="24"/>
          <w:szCs w:val="24"/>
        </w:rPr>
      </w:pPr>
      <w:r w:rsidRPr="00947A81">
        <w:rPr>
          <w:rFonts w:ascii="Times New Roman" w:eastAsia="Times New Roman" w:hAnsi="Times New Roman" w:cs="Times New Roman"/>
          <w:sz w:val="24"/>
          <w:szCs w:val="24"/>
        </w:rPr>
        <w:t xml:space="preserve"> Sum total of properties of seeds that determine the activity and performance of seed lots of acceptable germination in a wide range of environments (ISTA, 1995)</w:t>
      </w:r>
    </w:p>
    <w:p w:rsidR="00587EED" w:rsidRDefault="00587EED" w:rsidP="002D0283">
      <w:pPr>
        <w:spacing w:before="100" w:beforeAutospacing="1" w:after="100" w:afterAutospacing="1" w:line="360" w:lineRule="auto"/>
        <w:rPr>
          <w:rFonts w:ascii="Times New Roman" w:eastAsia="Times New Roman" w:hAnsi="Times New Roman" w:cs="Times New Roman"/>
          <w:sz w:val="24"/>
          <w:szCs w:val="24"/>
        </w:rPr>
      </w:pPr>
      <w:r w:rsidRPr="00587EED">
        <w:rPr>
          <w:rFonts w:ascii="Times New Roman" w:eastAsia="Times New Roman" w:hAnsi="Times New Roman" w:cs="Times New Roman"/>
          <w:sz w:val="24"/>
          <w:szCs w:val="24"/>
        </w:rPr>
        <w:t xml:space="preserve">Seed </w:t>
      </w:r>
      <w:r w:rsidR="004B70B5" w:rsidRPr="00587EED">
        <w:rPr>
          <w:rFonts w:ascii="Times New Roman" w:eastAsia="Times New Roman" w:hAnsi="Times New Roman" w:cs="Times New Roman"/>
          <w:sz w:val="24"/>
          <w:szCs w:val="24"/>
        </w:rPr>
        <w:t>vigor</w:t>
      </w:r>
      <w:r w:rsidRPr="00587EED">
        <w:rPr>
          <w:rFonts w:ascii="Times New Roman" w:eastAsia="Times New Roman" w:hAnsi="Times New Roman" w:cs="Times New Roman"/>
          <w:sz w:val="24"/>
          <w:szCs w:val="24"/>
        </w:rPr>
        <w:t xml:space="preserve"> is not a single measurable property. It is a concept describing several seed characteristics associated with aspects of performance in the field, including:</w:t>
      </w:r>
    </w:p>
    <w:p w:rsidR="00587EED" w:rsidRDefault="00587EED" w:rsidP="00587EED">
      <w:pPr>
        <w:spacing w:before="100" w:beforeAutospacing="1" w:after="100" w:afterAutospacing="1" w:line="240" w:lineRule="auto"/>
        <w:rPr>
          <w:rFonts w:ascii="Times New Roman" w:eastAsia="Times New Roman" w:hAnsi="Times New Roman" w:cs="Times New Roman"/>
          <w:sz w:val="24"/>
          <w:szCs w:val="24"/>
        </w:rPr>
      </w:pPr>
      <w:r w:rsidRPr="00587EED">
        <w:rPr>
          <w:rFonts w:ascii="Times New Roman" w:eastAsia="Times New Roman" w:hAnsi="Times New Roman" w:cs="Times New Roman"/>
          <w:sz w:val="24"/>
          <w:szCs w:val="24"/>
        </w:rPr>
        <w:t xml:space="preserve"> • Rate and uniformity of seed germination and seedling growth;</w:t>
      </w:r>
    </w:p>
    <w:p w:rsidR="00587EED" w:rsidRDefault="00587EED" w:rsidP="00587EED">
      <w:pPr>
        <w:spacing w:before="100" w:beforeAutospacing="1" w:after="100" w:afterAutospacing="1" w:line="240" w:lineRule="auto"/>
        <w:rPr>
          <w:rFonts w:ascii="Times New Roman" w:eastAsia="Times New Roman" w:hAnsi="Times New Roman" w:cs="Times New Roman"/>
          <w:sz w:val="24"/>
          <w:szCs w:val="24"/>
        </w:rPr>
      </w:pPr>
      <w:r w:rsidRPr="00587EED">
        <w:rPr>
          <w:rFonts w:ascii="Times New Roman" w:eastAsia="Times New Roman" w:hAnsi="Times New Roman" w:cs="Times New Roman"/>
          <w:sz w:val="24"/>
          <w:szCs w:val="24"/>
        </w:rPr>
        <w:lastRenderedPageBreak/>
        <w:t xml:space="preserve"> • Ability of seeds to emerge under </w:t>
      </w:r>
      <w:r w:rsidR="00605196" w:rsidRPr="00587EED">
        <w:rPr>
          <w:rFonts w:ascii="Times New Roman" w:eastAsia="Times New Roman" w:hAnsi="Times New Roman" w:cs="Times New Roman"/>
          <w:sz w:val="24"/>
          <w:szCs w:val="24"/>
        </w:rPr>
        <w:t>unfavorable</w:t>
      </w:r>
      <w:r w:rsidRPr="00587EED">
        <w:rPr>
          <w:rFonts w:ascii="Times New Roman" w:eastAsia="Times New Roman" w:hAnsi="Times New Roman" w:cs="Times New Roman"/>
          <w:sz w:val="24"/>
          <w:szCs w:val="24"/>
        </w:rPr>
        <w:t xml:space="preserve"> environmental conditions; and </w:t>
      </w:r>
    </w:p>
    <w:p w:rsidR="00587EED" w:rsidRPr="00587EED" w:rsidRDefault="00587EED" w:rsidP="00587EED">
      <w:pPr>
        <w:spacing w:before="100" w:beforeAutospacing="1" w:after="100" w:afterAutospacing="1" w:line="240" w:lineRule="auto"/>
        <w:rPr>
          <w:rFonts w:ascii="Times New Roman" w:eastAsia="Times New Roman" w:hAnsi="Times New Roman" w:cs="Times New Roman"/>
          <w:sz w:val="24"/>
          <w:szCs w:val="24"/>
        </w:rPr>
      </w:pPr>
      <w:r w:rsidRPr="00587EED">
        <w:rPr>
          <w:rFonts w:ascii="Times New Roman" w:eastAsia="Times New Roman" w:hAnsi="Times New Roman" w:cs="Times New Roman"/>
          <w:sz w:val="24"/>
          <w:szCs w:val="24"/>
        </w:rPr>
        <w:t>• Performance after storage, particularly retention of the ability to germinate.</w:t>
      </w:r>
    </w:p>
    <w:p w:rsidR="00587EED" w:rsidRPr="00587EED" w:rsidRDefault="00587EED" w:rsidP="003B46DA">
      <w:pPr>
        <w:spacing w:before="100" w:beforeAutospacing="1" w:after="100" w:afterAutospacing="1" w:line="360" w:lineRule="auto"/>
        <w:rPr>
          <w:rFonts w:ascii="Times New Roman" w:eastAsia="Times New Roman" w:hAnsi="Times New Roman" w:cs="Times New Roman"/>
          <w:sz w:val="24"/>
          <w:szCs w:val="24"/>
        </w:rPr>
      </w:pPr>
      <w:r w:rsidRPr="00587EED">
        <w:rPr>
          <w:rFonts w:ascii="Times New Roman" w:eastAsia="Times New Roman" w:hAnsi="Times New Roman" w:cs="Times New Roman"/>
          <w:sz w:val="24"/>
          <w:szCs w:val="24"/>
        </w:rPr>
        <w:t xml:space="preserve">It is possible to identify lots more likely to perform well under non-optimal environmental conditions. Indeed, germination tests take place under optimal germination conditions and the results express the germination potential. This figure may be quite different from actual performance under stressed field conditions. </w:t>
      </w:r>
    </w:p>
    <w:p w:rsidR="00F31E8A" w:rsidRPr="00F31E8A" w:rsidRDefault="00587EED" w:rsidP="007B00BD">
      <w:pPr>
        <w:spacing w:before="100" w:beforeAutospacing="1" w:after="100" w:afterAutospacing="1" w:line="360" w:lineRule="auto"/>
        <w:rPr>
          <w:rFonts w:ascii="Times New Roman" w:eastAsia="Times New Roman" w:hAnsi="Times New Roman" w:cs="Times New Roman"/>
          <w:sz w:val="24"/>
          <w:szCs w:val="24"/>
        </w:rPr>
      </w:pPr>
      <w:r w:rsidRPr="00587EED">
        <w:rPr>
          <w:rFonts w:ascii="Times New Roman" w:eastAsia="Times New Roman" w:hAnsi="Times New Roman" w:cs="Times New Roman"/>
          <w:sz w:val="24"/>
          <w:szCs w:val="24"/>
        </w:rPr>
        <w:t xml:space="preserve">For example, two seed lots may have similar germination potential (&gt; 90%), but significant differences in seed </w:t>
      </w:r>
      <w:r w:rsidR="00F31E8A" w:rsidRPr="00587EED">
        <w:rPr>
          <w:rFonts w:ascii="Times New Roman" w:eastAsia="Times New Roman" w:hAnsi="Times New Roman" w:cs="Times New Roman"/>
          <w:sz w:val="24"/>
          <w:szCs w:val="24"/>
        </w:rPr>
        <w:t>vigor</w:t>
      </w:r>
      <w:r w:rsidRPr="00587EED">
        <w:rPr>
          <w:rFonts w:ascii="Times New Roman" w:eastAsia="Times New Roman" w:hAnsi="Times New Roman" w:cs="Times New Roman"/>
          <w:sz w:val="24"/>
          <w:szCs w:val="24"/>
        </w:rPr>
        <w:t xml:space="preserve"> (Table 3.2). An efficient </w:t>
      </w:r>
      <w:r w:rsidR="00AF77AE" w:rsidRPr="00587EED">
        <w:rPr>
          <w:rFonts w:ascii="Times New Roman" w:eastAsia="Times New Roman" w:hAnsi="Times New Roman" w:cs="Times New Roman"/>
          <w:sz w:val="24"/>
          <w:szCs w:val="24"/>
        </w:rPr>
        <w:t>vigor</w:t>
      </w:r>
      <w:r w:rsidRPr="00587EED">
        <w:rPr>
          <w:rFonts w:ascii="Times New Roman" w:eastAsia="Times New Roman" w:hAnsi="Times New Roman" w:cs="Times New Roman"/>
          <w:sz w:val="24"/>
          <w:szCs w:val="24"/>
        </w:rPr>
        <w:t xml:space="preserve"> test must </w:t>
      </w:r>
      <w:r w:rsidR="00F31E8A" w:rsidRPr="00F31E8A">
        <w:rPr>
          <w:rFonts w:ascii="Times New Roman" w:eastAsia="Times New Roman" w:hAnsi="Times New Roman" w:cs="Times New Roman"/>
          <w:sz w:val="24"/>
          <w:szCs w:val="24"/>
        </w:rPr>
        <w:t>pinpoint differences in physiological potential not detected by viability tests and rank lots according to performance potential.</w:t>
      </w:r>
    </w:p>
    <w:p w:rsidR="00587EED" w:rsidRDefault="00F31E8A" w:rsidP="00F31E8A">
      <w:pPr>
        <w:spacing w:before="100" w:beforeAutospacing="1" w:after="100" w:afterAutospacing="1" w:line="240" w:lineRule="auto"/>
        <w:rPr>
          <w:rFonts w:ascii="Times New Roman" w:eastAsia="Times New Roman" w:hAnsi="Times New Roman" w:cs="Times New Roman"/>
          <w:sz w:val="24"/>
          <w:szCs w:val="24"/>
        </w:rPr>
      </w:pPr>
      <w:r w:rsidRPr="00F31E8A">
        <w:rPr>
          <w:rFonts w:ascii="Times New Roman" w:eastAsia="Times New Roman" w:hAnsi="Times New Roman" w:cs="Times New Roman"/>
          <w:sz w:val="24"/>
          <w:szCs w:val="24"/>
        </w:rPr>
        <w:t>Table 3.2 Example of germination and emergence in two seed lots</w:t>
      </w:r>
    </w:p>
    <w:p w:rsidR="00376688" w:rsidRPr="008D1443" w:rsidRDefault="001B41DF" w:rsidP="00AD5BD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tbl>
      <w:tblPr>
        <w:tblStyle w:val="TableGrid"/>
        <w:tblW w:w="0" w:type="auto"/>
        <w:tblLook w:val="04A0"/>
      </w:tblPr>
      <w:tblGrid>
        <w:gridCol w:w="2394"/>
        <w:gridCol w:w="2394"/>
        <w:gridCol w:w="2394"/>
        <w:gridCol w:w="2394"/>
      </w:tblGrid>
      <w:tr w:rsidR="00DF05DF" w:rsidTr="00205D64">
        <w:tc>
          <w:tcPr>
            <w:tcW w:w="2394" w:type="dxa"/>
          </w:tcPr>
          <w:p w:rsidR="00DF05DF" w:rsidRDefault="00DF05DF" w:rsidP="00AD5BD3">
            <w:pPr>
              <w:spacing w:before="100" w:beforeAutospacing="1" w:after="100" w:afterAutospacing="1"/>
              <w:rPr>
                <w:rFonts w:ascii="Times New Roman" w:eastAsia="Times New Roman" w:hAnsi="Times New Roman" w:cs="Times New Roman"/>
                <w:sz w:val="24"/>
                <w:szCs w:val="24"/>
              </w:rPr>
            </w:pPr>
            <w:r w:rsidRPr="00376688">
              <w:rPr>
                <w:rFonts w:ascii="Times New Roman" w:eastAsia="Times New Roman" w:hAnsi="Times New Roman" w:cs="Times New Roman"/>
                <w:sz w:val="24"/>
                <w:szCs w:val="24"/>
              </w:rPr>
              <w:t>Seed lot</w:t>
            </w:r>
          </w:p>
        </w:tc>
        <w:tc>
          <w:tcPr>
            <w:tcW w:w="2394" w:type="dxa"/>
          </w:tcPr>
          <w:p w:rsidR="00DF05DF" w:rsidRDefault="00DF05DF" w:rsidP="00AD5BD3">
            <w:pPr>
              <w:spacing w:before="100" w:beforeAutospacing="1" w:after="100" w:afterAutospacing="1"/>
              <w:rPr>
                <w:rFonts w:ascii="Times New Roman" w:eastAsia="Times New Roman" w:hAnsi="Times New Roman" w:cs="Times New Roman"/>
                <w:sz w:val="24"/>
                <w:szCs w:val="24"/>
              </w:rPr>
            </w:pPr>
            <w:r w:rsidRPr="00816A5F">
              <w:rPr>
                <w:rFonts w:ascii="Times New Roman" w:eastAsia="Times New Roman" w:hAnsi="Times New Roman" w:cs="Times New Roman"/>
                <w:sz w:val="24"/>
                <w:szCs w:val="24"/>
              </w:rPr>
              <w:t>Germination (%)</w:t>
            </w:r>
          </w:p>
        </w:tc>
        <w:tc>
          <w:tcPr>
            <w:tcW w:w="4788" w:type="dxa"/>
            <w:gridSpan w:val="2"/>
          </w:tcPr>
          <w:p w:rsidR="00DF05DF" w:rsidRDefault="00DF05DF" w:rsidP="00AD5BD3">
            <w:pPr>
              <w:spacing w:before="100" w:beforeAutospacing="1" w:after="100" w:afterAutospacing="1"/>
              <w:rPr>
                <w:rFonts w:ascii="Times New Roman" w:eastAsia="Times New Roman" w:hAnsi="Times New Roman" w:cs="Times New Roman"/>
                <w:sz w:val="24"/>
                <w:szCs w:val="24"/>
              </w:rPr>
            </w:pPr>
            <w:r w:rsidRPr="00816A5F">
              <w:rPr>
                <w:rFonts w:ascii="Times New Roman" w:eastAsia="Times New Roman" w:hAnsi="Times New Roman" w:cs="Times New Roman"/>
                <w:sz w:val="24"/>
                <w:szCs w:val="24"/>
              </w:rPr>
              <w:t>Seedling emergence (%)</w:t>
            </w:r>
          </w:p>
        </w:tc>
      </w:tr>
      <w:tr w:rsidR="00376688" w:rsidTr="00376688">
        <w:tc>
          <w:tcPr>
            <w:tcW w:w="2394" w:type="dxa"/>
          </w:tcPr>
          <w:p w:rsidR="00376688" w:rsidRDefault="00376688" w:rsidP="00AD5BD3">
            <w:pPr>
              <w:spacing w:before="100" w:beforeAutospacing="1" w:after="100" w:afterAutospacing="1"/>
              <w:rPr>
                <w:rFonts w:ascii="Times New Roman" w:eastAsia="Times New Roman" w:hAnsi="Times New Roman" w:cs="Times New Roman"/>
                <w:sz w:val="24"/>
                <w:szCs w:val="24"/>
              </w:rPr>
            </w:pPr>
          </w:p>
        </w:tc>
        <w:tc>
          <w:tcPr>
            <w:tcW w:w="2394" w:type="dxa"/>
          </w:tcPr>
          <w:p w:rsidR="00376688" w:rsidRDefault="00376688" w:rsidP="00AD5BD3">
            <w:pPr>
              <w:spacing w:before="100" w:beforeAutospacing="1" w:after="100" w:afterAutospacing="1"/>
              <w:rPr>
                <w:rFonts w:ascii="Times New Roman" w:eastAsia="Times New Roman" w:hAnsi="Times New Roman" w:cs="Times New Roman"/>
                <w:sz w:val="24"/>
                <w:szCs w:val="24"/>
              </w:rPr>
            </w:pPr>
          </w:p>
        </w:tc>
        <w:tc>
          <w:tcPr>
            <w:tcW w:w="2394" w:type="dxa"/>
          </w:tcPr>
          <w:p w:rsidR="00376688" w:rsidRDefault="004A2EF2" w:rsidP="00AD5BD3">
            <w:pPr>
              <w:spacing w:before="100" w:beforeAutospacing="1" w:after="100" w:afterAutospacing="1"/>
              <w:rPr>
                <w:rFonts w:ascii="Times New Roman" w:eastAsia="Times New Roman" w:hAnsi="Times New Roman" w:cs="Times New Roman"/>
                <w:sz w:val="24"/>
                <w:szCs w:val="24"/>
              </w:rPr>
            </w:pPr>
            <w:r w:rsidRPr="004A2EF2">
              <w:rPr>
                <w:rFonts w:ascii="Times New Roman" w:eastAsia="Times New Roman" w:hAnsi="Times New Roman" w:cs="Times New Roman"/>
                <w:sz w:val="24"/>
                <w:szCs w:val="24"/>
              </w:rPr>
              <w:t>Field 1 (near ideal conditions)</w:t>
            </w:r>
          </w:p>
        </w:tc>
        <w:tc>
          <w:tcPr>
            <w:tcW w:w="2394" w:type="dxa"/>
          </w:tcPr>
          <w:p w:rsidR="00376688" w:rsidRDefault="002D4444" w:rsidP="00AD5BD3">
            <w:pPr>
              <w:spacing w:before="100" w:beforeAutospacing="1" w:after="100" w:afterAutospacing="1"/>
              <w:rPr>
                <w:rFonts w:ascii="Times New Roman" w:eastAsia="Times New Roman" w:hAnsi="Times New Roman" w:cs="Times New Roman"/>
                <w:sz w:val="24"/>
                <w:szCs w:val="24"/>
              </w:rPr>
            </w:pPr>
            <w:r w:rsidRPr="002D4444">
              <w:rPr>
                <w:rFonts w:ascii="Times New Roman" w:eastAsia="Times New Roman" w:hAnsi="Times New Roman" w:cs="Times New Roman"/>
                <w:sz w:val="24"/>
                <w:szCs w:val="24"/>
              </w:rPr>
              <w:t>Field 2 (</w:t>
            </w:r>
            <w:r w:rsidR="00621F83" w:rsidRPr="002D4444">
              <w:rPr>
                <w:rFonts w:ascii="Times New Roman" w:eastAsia="Times New Roman" w:hAnsi="Times New Roman" w:cs="Times New Roman"/>
                <w:sz w:val="24"/>
                <w:szCs w:val="24"/>
              </w:rPr>
              <w:t>unfavorable</w:t>
            </w:r>
            <w:r w:rsidRPr="002D4444">
              <w:rPr>
                <w:rFonts w:ascii="Times New Roman" w:eastAsia="Times New Roman" w:hAnsi="Times New Roman" w:cs="Times New Roman"/>
                <w:sz w:val="24"/>
                <w:szCs w:val="24"/>
              </w:rPr>
              <w:t xml:space="preserve"> conditions)</w:t>
            </w:r>
          </w:p>
        </w:tc>
      </w:tr>
      <w:tr w:rsidR="00376688" w:rsidTr="00376688">
        <w:tc>
          <w:tcPr>
            <w:tcW w:w="2394" w:type="dxa"/>
          </w:tcPr>
          <w:p w:rsidR="00376688" w:rsidRDefault="0002439D" w:rsidP="00AD5BD3">
            <w:pPr>
              <w:spacing w:before="100" w:beforeAutospacing="1" w:after="100" w:afterAutospacing="1"/>
              <w:rPr>
                <w:rFonts w:ascii="Times New Roman" w:eastAsia="Times New Roman" w:hAnsi="Times New Roman" w:cs="Times New Roman"/>
                <w:sz w:val="24"/>
                <w:szCs w:val="24"/>
              </w:rPr>
            </w:pPr>
            <w:r w:rsidRPr="0002439D">
              <w:rPr>
                <w:rFonts w:ascii="Times New Roman" w:eastAsia="Times New Roman" w:hAnsi="Times New Roman" w:cs="Times New Roman"/>
                <w:sz w:val="24"/>
                <w:szCs w:val="24"/>
              </w:rPr>
              <w:t xml:space="preserve">A (high </w:t>
            </w:r>
            <w:r w:rsidR="004C1658" w:rsidRPr="0002439D">
              <w:rPr>
                <w:rFonts w:ascii="Times New Roman" w:eastAsia="Times New Roman" w:hAnsi="Times New Roman" w:cs="Times New Roman"/>
                <w:sz w:val="24"/>
                <w:szCs w:val="24"/>
              </w:rPr>
              <w:t>vigor</w:t>
            </w:r>
          </w:p>
        </w:tc>
        <w:tc>
          <w:tcPr>
            <w:tcW w:w="2394" w:type="dxa"/>
          </w:tcPr>
          <w:p w:rsidR="00376688" w:rsidRDefault="00265D7D" w:rsidP="00AD5BD3">
            <w:pPr>
              <w:spacing w:before="100" w:beforeAutospacing="1" w:after="100" w:afterAutospacing="1"/>
              <w:rPr>
                <w:rFonts w:ascii="Times New Roman" w:eastAsia="Times New Roman" w:hAnsi="Times New Roman" w:cs="Times New Roman"/>
                <w:sz w:val="24"/>
                <w:szCs w:val="24"/>
              </w:rPr>
            </w:pPr>
            <w:r w:rsidRPr="00265D7D">
              <w:rPr>
                <w:rFonts w:ascii="Times New Roman" w:eastAsia="Times New Roman" w:hAnsi="Times New Roman" w:cs="Times New Roman"/>
                <w:sz w:val="24"/>
                <w:szCs w:val="24"/>
              </w:rPr>
              <w:t>90</w:t>
            </w:r>
          </w:p>
        </w:tc>
        <w:tc>
          <w:tcPr>
            <w:tcW w:w="2394" w:type="dxa"/>
          </w:tcPr>
          <w:p w:rsidR="00376688" w:rsidRDefault="00355B74" w:rsidP="00AD5BD3">
            <w:pPr>
              <w:spacing w:before="100" w:beforeAutospacing="1" w:after="100" w:afterAutospacing="1"/>
              <w:rPr>
                <w:rFonts w:ascii="Times New Roman" w:eastAsia="Times New Roman" w:hAnsi="Times New Roman" w:cs="Times New Roman"/>
                <w:sz w:val="24"/>
                <w:szCs w:val="24"/>
              </w:rPr>
            </w:pPr>
            <w:r w:rsidRPr="00355B74">
              <w:rPr>
                <w:rFonts w:ascii="Times New Roman" w:eastAsia="Times New Roman" w:hAnsi="Times New Roman" w:cs="Times New Roman"/>
                <w:sz w:val="24"/>
                <w:szCs w:val="24"/>
              </w:rPr>
              <w:t>88</w:t>
            </w:r>
          </w:p>
        </w:tc>
        <w:tc>
          <w:tcPr>
            <w:tcW w:w="2394" w:type="dxa"/>
          </w:tcPr>
          <w:p w:rsidR="00376688" w:rsidRDefault="004A25B4" w:rsidP="00AD5BD3">
            <w:pPr>
              <w:spacing w:before="100" w:beforeAutospacing="1" w:after="100" w:afterAutospacing="1"/>
              <w:rPr>
                <w:rFonts w:ascii="Times New Roman" w:eastAsia="Times New Roman" w:hAnsi="Times New Roman" w:cs="Times New Roman"/>
                <w:sz w:val="24"/>
                <w:szCs w:val="24"/>
              </w:rPr>
            </w:pPr>
            <w:r w:rsidRPr="004A25B4">
              <w:rPr>
                <w:rFonts w:ascii="Times New Roman" w:eastAsia="Times New Roman" w:hAnsi="Times New Roman" w:cs="Times New Roman"/>
                <w:sz w:val="24"/>
                <w:szCs w:val="24"/>
              </w:rPr>
              <w:t>75</w:t>
            </w:r>
          </w:p>
        </w:tc>
      </w:tr>
      <w:tr w:rsidR="00376688" w:rsidTr="00376688">
        <w:tc>
          <w:tcPr>
            <w:tcW w:w="2394" w:type="dxa"/>
          </w:tcPr>
          <w:p w:rsidR="00376688" w:rsidRDefault="0002439D" w:rsidP="00AD5BD3">
            <w:pPr>
              <w:spacing w:before="100" w:beforeAutospacing="1" w:after="100" w:afterAutospacing="1"/>
              <w:rPr>
                <w:rFonts w:ascii="Times New Roman" w:eastAsia="Times New Roman" w:hAnsi="Times New Roman" w:cs="Times New Roman"/>
                <w:sz w:val="24"/>
                <w:szCs w:val="24"/>
              </w:rPr>
            </w:pPr>
            <w:r w:rsidRPr="0002439D">
              <w:rPr>
                <w:rFonts w:ascii="Times New Roman" w:eastAsia="Times New Roman" w:hAnsi="Times New Roman" w:cs="Times New Roman"/>
                <w:sz w:val="24"/>
                <w:szCs w:val="24"/>
              </w:rPr>
              <w:t xml:space="preserve">B (low </w:t>
            </w:r>
            <w:r w:rsidR="004C1658" w:rsidRPr="0002439D">
              <w:rPr>
                <w:rFonts w:ascii="Times New Roman" w:eastAsia="Times New Roman" w:hAnsi="Times New Roman" w:cs="Times New Roman"/>
                <w:sz w:val="24"/>
                <w:szCs w:val="24"/>
              </w:rPr>
              <w:t>vigor</w:t>
            </w:r>
            <w:r w:rsidRPr="0002439D">
              <w:rPr>
                <w:rFonts w:ascii="Times New Roman" w:eastAsia="Times New Roman" w:hAnsi="Times New Roman" w:cs="Times New Roman"/>
                <w:sz w:val="24"/>
                <w:szCs w:val="24"/>
              </w:rPr>
              <w:t>)</w:t>
            </w:r>
          </w:p>
        </w:tc>
        <w:tc>
          <w:tcPr>
            <w:tcW w:w="2394" w:type="dxa"/>
          </w:tcPr>
          <w:p w:rsidR="00376688" w:rsidRDefault="00265D7D" w:rsidP="00AD5BD3">
            <w:pPr>
              <w:spacing w:before="100" w:beforeAutospacing="1" w:after="100" w:afterAutospacing="1"/>
              <w:rPr>
                <w:rFonts w:ascii="Times New Roman" w:eastAsia="Times New Roman" w:hAnsi="Times New Roman" w:cs="Times New Roman"/>
                <w:sz w:val="24"/>
                <w:szCs w:val="24"/>
              </w:rPr>
            </w:pPr>
            <w:r w:rsidRPr="00265D7D">
              <w:rPr>
                <w:rFonts w:ascii="Times New Roman" w:eastAsia="Times New Roman" w:hAnsi="Times New Roman" w:cs="Times New Roman"/>
                <w:sz w:val="24"/>
                <w:szCs w:val="24"/>
              </w:rPr>
              <w:t>90</w:t>
            </w:r>
          </w:p>
        </w:tc>
        <w:tc>
          <w:tcPr>
            <w:tcW w:w="2394" w:type="dxa"/>
          </w:tcPr>
          <w:p w:rsidR="00376688" w:rsidRDefault="00355B74" w:rsidP="00AD5BD3">
            <w:pPr>
              <w:spacing w:before="100" w:beforeAutospacing="1" w:after="100" w:afterAutospacing="1"/>
              <w:rPr>
                <w:rFonts w:ascii="Times New Roman" w:eastAsia="Times New Roman" w:hAnsi="Times New Roman" w:cs="Times New Roman"/>
                <w:sz w:val="24"/>
                <w:szCs w:val="24"/>
              </w:rPr>
            </w:pPr>
            <w:r w:rsidRPr="00355B74">
              <w:rPr>
                <w:rFonts w:ascii="Times New Roman" w:eastAsia="Times New Roman" w:hAnsi="Times New Roman" w:cs="Times New Roman"/>
                <w:sz w:val="24"/>
                <w:szCs w:val="24"/>
              </w:rPr>
              <w:t>87</w:t>
            </w:r>
          </w:p>
        </w:tc>
        <w:tc>
          <w:tcPr>
            <w:tcW w:w="2394" w:type="dxa"/>
          </w:tcPr>
          <w:p w:rsidR="00376688" w:rsidRDefault="004A25B4" w:rsidP="00AD5BD3">
            <w:pPr>
              <w:spacing w:before="100" w:beforeAutospacing="1" w:after="100" w:afterAutospacing="1"/>
              <w:rPr>
                <w:rFonts w:ascii="Times New Roman" w:eastAsia="Times New Roman" w:hAnsi="Times New Roman" w:cs="Times New Roman"/>
                <w:sz w:val="24"/>
                <w:szCs w:val="24"/>
              </w:rPr>
            </w:pPr>
            <w:r w:rsidRPr="004A25B4">
              <w:rPr>
                <w:rFonts w:ascii="Times New Roman" w:eastAsia="Times New Roman" w:hAnsi="Times New Roman" w:cs="Times New Roman"/>
                <w:sz w:val="24"/>
                <w:szCs w:val="24"/>
              </w:rPr>
              <w:t>50</w:t>
            </w:r>
          </w:p>
        </w:tc>
      </w:tr>
    </w:tbl>
    <w:p w:rsidR="00402060" w:rsidRDefault="00402060" w:rsidP="00AD5BD3">
      <w:pPr>
        <w:spacing w:before="100" w:beforeAutospacing="1" w:after="100" w:afterAutospacing="1" w:line="240" w:lineRule="auto"/>
        <w:rPr>
          <w:rFonts w:ascii="Times New Roman" w:eastAsia="Times New Roman" w:hAnsi="Times New Roman" w:cs="Times New Roman"/>
          <w:sz w:val="24"/>
          <w:szCs w:val="24"/>
        </w:rPr>
      </w:pPr>
      <w:r w:rsidRPr="00402060">
        <w:rPr>
          <w:rFonts w:ascii="Times New Roman" w:eastAsia="Times New Roman" w:hAnsi="Times New Roman" w:cs="Times New Roman"/>
          <w:sz w:val="24"/>
          <w:szCs w:val="24"/>
        </w:rPr>
        <w:t>• Field 1 – the stands of both high (A) and low (B) vigor seed lots are similar to their germination.</w:t>
      </w:r>
    </w:p>
    <w:p w:rsidR="006A1865" w:rsidRPr="008D1443" w:rsidRDefault="00402060" w:rsidP="008914E7">
      <w:pPr>
        <w:spacing w:before="100" w:beforeAutospacing="1" w:after="100" w:afterAutospacing="1" w:line="360" w:lineRule="auto"/>
        <w:rPr>
          <w:rFonts w:ascii="Times New Roman" w:eastAsia="Times New Roman" w:hAnsi="Times New Roman" w:cs="Times New Roman"/>
          <w:sz w:val="24"/>
          <w:szCs w:val="24"/>
        </w:rPr>
      </w:pPr>
      <w:r w:rsidRPr="00402060">
        <w:rPr>
          <w:rFonts w:ascii="Times New Roman" w:eastAsia="Times New Roman" w:hAnsi="Times New Roman" w:cs="Times New Roman"/>
          <w:sz w:val="24"/>
          <w:szCs w:val="24"/>
        </w:rPr>
        <w:t xml:space="preserve"> • Field 2 – the low vigor seed lot (B) has poor seedling emergence compared with the high vigor seed lot (A). In addition, despite seed lot A’s superior vigor, emergence in Field 2 is lower than the germination percentage; therefore, stand may be unacceptable if conditions are stressful</w:t>
      </w:r>
    </w:p>
    <w:p w:rsidR="00A47145" w:rsidRPr="00753416" w:rsidRDefault="00E7594A" w:rsidP="006A1865">
      <w:pPr>
        <w:spacing w:before="100" w:beforeAutospacing="1" w:after="100" w:afterAutospacing="1" w:line="240" w:lineRule="auto"/>
        <w:ind w:left="360"/>
        <w:rPr>
          <w:rFonts w:ascii="Times New Roman" w:eastAsia="Times New Roman" w:hAnsi="Times New Roman" w:cs="Times New Roman"/>
          <w:sz w:val="24"/>
          <w:szCs w:val="24"/>
        </w:rPr>
      </w:pPr>
      <w:r w:rsidRPr="00753416">
        <w:rPr>
          <w:rFonts w:ascii="Times New Roman" w:eastAsia="Times New Roman" w:hAnsi="Times New Roman" w:cs="Times New Roman"/>
          <w:sz w:val="24"/>
          <w:szCs w:val="24"/>
        </w:rPr>
        <w:t xml:space="preserve">    </w:t>
      </w:r>
      <w:r w:rsidR="00A47145" w:rsidRPr="00853951">
        <w:rPr>
          <w:rFonts w:ascii="Times New Roman" w:eastAsia="Times New Roman" w:hAnsi="Times New Roman" w:cs="Times New Roman"/>
          <w:b/>
          <w:sz w:val="24"/>
          <w:szCs w:val="24"/>
        </w:rPr>
        <w:t>Materials</w:t>
      </w:r>
      <w:r w:rsidR="00A47145" w:rsidRPr="00853951">
        <w:rPr>
          <w:rFonts w:ascii="Times New Roman" w:eastAsia="Times New Roman" w:hAnsi="Times New Roman" w:cs="Times New Roman"/>
          <w:b/>
          <w:sz w:val="20"/>
          <w:szCs w:val="24"/>
        </w:rPr>
        <w:t xml:space="preserve"> </w:t>
      </w:r>
    </w:p>
    <w:p w:rsidR="00F8147A" w:rsidRPr="00CF1C34" w:rsidRDefault="00727EF9" w:rsidP="001F0338">
      <w:pPr>
        <w:pStyle w:val="ListParagraph"/>
        <w:numPr>
          <w:ilvl w:val="0"/>
          <w:numId w:val="10"/>
        </w:numPr>
        <w:tabs>
          <w:tab w:val="left" w:pos="1935"/>
        </w:tabs>
        <w:spacing w:line="360" w:lineRule="auto"/>
        <w:rPr>
          <w:rFonts w:ascii="Times New Roman" w:eastAsia="Times New Roman" w:hAnsi="Times New Roman" w:cs="Times New Roman"/>
          <w:sz w:val="24"/>
          <w:szCs w:val="28"/>
        </w:rPr>
      </w:pPr>
      <w:r w:rsidRPr="00CF1C34">
        <w:rPr>
          <w:rFonts w:ascii="Times New Roman" w:eastAsia="Times New Roman" w:hAnsi="Times New Roman" w:cs="Times New Roman"/>
          <w:sz w:val="24"/>
          <w:szCs w:val="28"/>
        </w:rPr>
        <w:t>S</w:t>
      </w:r>
      <w:r w:rsidR="00A71D47" w:rsidRPr="00CF1C34">
        <w:rPr>
          <w:rFonts w:ascii="Times New Roman" w:eastAsia="Times New Roman" w:hAnsi="Times New Roman" w:cs="Times New Roman"/>
          <w:sz w:val="24"/>
          <w:szCs w:val="28"/>
        </w:rPr>
        <w:t xml:space="preserve">eeds </w:t>
      </w:r>
      <w:r w:rsidR="00827DB3" w:rsidRPr="00CF1C34">
        <w:rPr>
          <w:rFonts w:ascii="Times New Roman" w:eastAsia="Times New Roman" w:hAnsi="Times New Roman" w:cs="Times New Roman"/>
          <w:sz w:val="24"/>
          <w:szCs w:val="28"/>
        </w:rPr>
        <w:t>sample</w:t>
      </w:r>
    </w:p>
    <w:p w:rsidR="003E65AE" w:rsidRPr="00CF1C34" w:rsidRDefault="0050548C" w:rsidP="001F0338">
      <w:pPr>
        <w:pStyle w:val="ListParagraph"/>
        <w:numPr>
          <w:ilvl w:val="0"/>
          <w:numId w:val="10"/>
        </w:numPr>
        <w:tabs>
          <w:tab w:val="left" w:pos="1935"/>
        </w:tabs>
        <w:spacing w:line="360" w:lineRule="auto"/>
        <w:rPr>
          <w:rFonts w:ascii="Times New Roman" w:eastAsia="Times New Roman" w:hAnsi="Times New Roman" w:cs="Times New Roman"/>
          <w:sz w:val="24"/>
          <w:szCs w:val="28"/>
        </w:rPr>
      </w:pPr>
      <w:r w:rsidRPr="00CF1C34">
        <w:rPr>
          <w:rFonts w:ascii="Times New Roman" w:eastAsia="Times New Roman" w:hAnsi="Times New Roman" w:cs="Times New Roman"/>
          <w:sz w:val="24"/>
          <w:szCs w:val="28"/>
        </w:rPr>
        <w:t xml:space="preserve">Petri </w:t>
      </w:r>
      <w:r w:rsidR="000C611B" w:rsidRPr="00CF1C34">
        <w:rPr>
          <w:rFonts w:ascii="Times New Roman" w:eastAsia="Times New Roman" w:hAnsi="Times New Roman" w:cs="Times New Roman"/>
          <w:sz w:val="24"/>
          <w:szCs w:val="28"/>
        </w:rPr>
        <w:t>dish</w:t>
      </w:r>
    </w:p>
    <w:p w:rsidR="00F8147A" w:rsidRPr="00CF1C34" w:rsidRDefault="00A71D47" w:rsidP="001F0338">
      <w:pPr>
        <w:pStyle w:val="ListParagraph"/>
        <w:numPr>
          <w:ilvl w:val="0"/>
          <w:numId w:val="10"/>
        </w:numPr>
        <w:tabs>
          <w:tab w:val="left" w:pos="1935"/>
        </w:tabs>
        <w:spacing w:line="360" w:lineRule="auto"/>
        <w:rPr>
          <w:rFonts w:ascii="Times New Roman" w:eastAsia="Times New Roman" w:hAnsi="Times New Roman" w:cs="Times New Roman"/>
          <w:sz w:val="24"/>
          <w:szCs w:val="28"/>
        </w:rPr>
      </w:pPr>
      <w:r w:rsidRPr="00CF1C34">
        <w:rPr>
          <w:rFonts w:ascii="Times New Roman" w:eastAsia="Times New Roman" w:hAnsi="Times New Roman" w:cs="Times New Roman"/>
          <w:sz w:val="24"/>
          <w:szCs w:val="28"/>
        </w:rPr>
        <w:t xml:space="preserve">filter paper to fit the Petri dishes    </w:t>
      </w:r>
    </w:p>
    <w:p w:rsidR="00EC4208" w:rsidRDefault="00A71D47" w:rsidP="001F0338">
      <w:pPr>
        <w:pStyle w:val="ListParagraph"/>
        <w:numPr>
          <w:ilvl w:val="0"/>
          <w:numId w:val="10"/>
        </w:numPr>
        <w:tabs>
          <w:tab w:val="left" w:pos="1935"/>
        </w:tabs>
        <w:spacing w:line="360" w:lineRule="auto"/>
        <w:rPr>
          <w:rFonts w:ascii="Times New Roman" w:eastAsia="Times New Roman" w:hAnsi="Times New Roman" w:cs="Times New Roman"/>
          <w:sz w:val="24"/>
          <w:szCs w:val="28"/>
        </w:rPr>
      </w:pPr>
      <w:r w:rsidRPr="00CF1C34">
        <w:rPr>
          <w:rFonts w:ascii="Times New Roman" w:eastAsia="Times New Roman" w:hAnsi="Times New Roman" w:cs="Times New Roman"/>
          <w:sz w:val="24"/>
          <w:szCs w:val="28"/>
        </w:rPr>
        <w:t xml:space="preserve">Tape and wax </w:t>
      </w:r>
    </w:p>
    <w:p w:rsidR="00F8147A" w:rsidRPr="00CF1C34" w:rsidRDefault="00A71D47" w:rsidP="001F0338">
      <w:pPr>
        <w:pStyle w:val="ListParagraph"/>
        <w:numPr>
          <w:ilvl w:val="0"/>
          <w:numId w:val="10"/>
        </w:numPr>
        <w:tabs>
          <w:tab w:val="left" w:pos="1935"/>
        </w:tabs>
        <w:spacing w:line="360" w:lineRule="auto"/>
        <w:rPr>
          <w:rFonts w:ascii="Times New Roman" w:eastAsia="Times New Roman" w:hAnsi="Times New Roman" w:cs="Times New Roman"/>
          <w:sz w:val="24"/>
          <w:szCs w:val="28"/>
        </w:rPr>
      </w:pPr>
      <w:r w:rsidRPr="00CF1C34">
        <w:rPr>
          <w:rFonts w:ascii="Times New Roman" w:eastAsia="Times New Roman" w:hAnsi="Times New Roman" w:cs="Times New Roman"/>
          <w:sz w:val="24"/>
          <w:szCs w:val="28"/>
        </w:rPr>
        <w:t xml:space="preserve">pencil </w:t>
      </w:r>
      <w:r w:rsidR="00EC4208">
        <w:rPr>
          <w:rFonts w:ascii="Times New Roman" w:eastAsia="Times New Roman" w:hAnsi="Times New Roman" w:cs="Times New Roman"/>
          <w:sz w:val="24"/>
          <w:szCs w:val="28"/>
        </w:rPr>
        <w:t xml:space="preserve">and </w:t>
      </w:r>
      <w:r w:rsidRPr="00CF1C34">
        <w:rPr>
          <w:rFonts w:ascii="Times New Roman" w:eastAsia="Times New Roman" w:hAnsi="Times New Roman" w:cs="Times New Roman"/>
          <w:sz w:val="24"/>
          <w:szCs w:val="28"/>
        </w:rPr>
        <w:t xml:space="preserve">markers to </w:t>
      </w:r>
      <w:r w:rsidR="004B5508">
        <w:rPr>
          <w:rFonts w:ascii="Times New Roman" w:eastAsia="Times New Roman" w:hAnsi="Times New Roman" w:cs="Times New Roman"/>
          <w:sz w:val="24"/>
          <w:szCs w:val="28"/>
        </w:rPr>
        <w:t>label your experiment</w:t>
      </w:r>
    </w:p>
    <w:p w:rsidR="00F8147A" w:rsidRPr="00CF1C34" w:rsidRDefault="00A71D47" w:rsidP="001F0338">
      <w:pPr>
        <w:pStyle w:val="ListParagraph"/>
        <w:numPr>
          <w:ilvl w:val="0"/>
          <w:numId w:val="10"/>
        </w:numPr>
        <w:tabs>
          <w:tab w:val="left" w:pos="1935"/>
        </w:tabs>
        <w:spacing w:line="360" w:lineRule="auto"/>
        <w:rPr>
          <w:rFonts w:ascii="Times New Roman" w:eastAsia="Times New Roman" w:hAnsi="Times New Roman" w:cs="Times New Roman"/>
          <w:sz w:val="24"/>
          <w:szCs w:val="28"/>
        </w:rPr>
      </w:pPr>
      <w:r w:rsidRPr="00CF1C34">
        <w:rPr>
          <w:rFonts w:ascii="Times New Roman" w:eastAsia="Times New Roman" w:hAnsi="Times New Roman" w:cs="Times New Roman"/>
          <w:sz w:val="24"/>
          <w:szCs w:val="28"/>
        </w:rPr>
        <w:lastRenderedPageBreak/>
        <w:t xml:space="preserve">light sources     </w:t>
      </w:r>
    </w:p>
    <w:p w:rsidR="00F8147A" w:rsidRPr="00CF1C34" w:rsidRDefault="00B65869" w:rsidP="001F0338">
      <w:pPr>
        <w:pStyle w:val="ListParagraph"/>
        <w:numPr>
          <w:ilvl w:val="0"/>
          <w:numId w:val="10"/>
        </w:numPr>
        <w:tabs>
          <w:tab w:val="left" w:pos="1935"/>
        </w:tabs>
        <w:spacing w:line="360" w:lineRule="auto"/>
        <w:rPr>
          <w:rFonts w:ascii="Times New Roman" w:eastAsia="Times New Roman" w:hAnsi="Times New Roman" w:cs="Times New Roman"/>
          <w:sz w:val="24"/>
          <w:szCs w:val="28"/>
        </w:rPr>
      </w:pPr>
      <w:r w:rsidRPr="00CF1C34">
        <w:rPr>
          <w:rFonts w:ascii="Times New Roman" w:eastAsia="Times New Roman" w:hAnsi="Times New Roman" w:cs="Times New Roman"/>
          <w:sz w:val="24"/>
          <w:szCs w:val="28"/>
        </w:rPr>
        <w:t>data recording tool</w:t>
      </w:r>
    </w:p>
    <w:p w:rsidR="00F00B5A" w:rsidRPr="00026C07" w:rsidRDefault="00192A82" w:rsidP="001F0338">
      <w:pPr>
        <w:pStyle w:val="ListParagraph"/>
        <w:numPr>
          <w:ilvl w:val="0"/>
          <w:numId w:val="10"/>
        </w:numPr>
        <w:tabs>
          <w:tab w:val="left" w:pos="1935"/>
        </w:tabs>
        <w:spacing w:line="360" w:lineRule="auto"/>
        <w:rPr>
          <w:rFonts w:ascii="Times New Roman" w:eastAsia="Times New Roman" w:hAnsi="Times New Roman" w:cs="Times New Roman"/>
          <w:sz w:val="24"/>
          <w:szCs w:val="28"/>
        </w:rPr>
      </w:pPr>
      <w:r w:rsidRPr="00CF1C34">
        <w:rPr>
          <w:rFonts w:ascii="Times New Roman" w:eastAsia="Times New Roman" w:hAnsi="Times New Roman" w:cs="Times New Roman"/>
          <w:sz w:val="24"/>
          <w:szCs w:val="28"/>
        </w:rPr>
        <w:t>disti</w:t>
      </w:r>
      <w:r w:rsidR="00A71D47" w:rsidRPr="00CF1C34">
        <w:rPr>
          <w:rFonts w:ascii="Times New Roman" w:eastAsia="Times New Roman" w:hAnsi="Times New Roman" w:cs="Times New Roman"/>
          <w:sz w:val="24"/>
          <w:szCs w:val="28"/>
        </w:rPr>
        <w:t>l</w:t>
      </w:r>
      <w:r w:rsidR="00AC76F9" w:rsidRPr="00CF1C34">
        <w:rPr>
          <w:rFonts w:ascii="Times New Roman" w:eastAsia="Times New Roman" w:hAnsi="Times New Roman" w:cs="Times New Roman"/>
          <w:sz w:val="24"/>
          <w:szCs w:val="28"/>
        </w:rPr>
        <w:t>l</w:t>
      </w:r>
      <w:r w:rsidR="00A71D47" w:rsidRPr="00CF1C34">
        <w:rPr>
          <w:rFonts w:ascii="Times New Roman" w:eastAsia="Times New Roman" w:hAnsi="Times New Roman" w:cs="Times New Roman"/>
          <w:sz w:val="24"/>
          <w:szCs w:val="28"/>
        </w:rPr>
        <w:t xml:space="preserve">ed water  </w:t>
      </w:r>
    </w:p>
    <w:p w:rsidR="009962B4" w:rsidRPr="00F31706" w:rsidRDefault="009238CB" w:rsidP="009962B4">
      <w:pPr>
        <w:spacing w:before="100" w:beforeAutospacing="1" w:after="100" w:afterAutospacing="1" w:line="240" w:lineRule="auto"/>
        <w:rPr>
          <w:rFonts w:ascii="Times New Roman" w:eastAsia="Times New Roman" w:hAnsi="Times New Roman" w:cs="Times New Roman"/>
          <w:b/>
          <w:sz w:val="28"/>
          <w:szCs w:val="28"/>
        </w:rPr>
      </w:pPr>
      <w:r w:rsidRPr="00F31706">
        <w:rPr>
          <w:rFonts w:ascii="Times New Roman" w:hAnsi="Times New Roman" w:cs="Times New Roman"/>
          <w:sz w:val="20"/>
          <w:szCs w:val="24"/>
        </w:rPr>
        <w:t xml:space="preserve">   </w:t>
      </w:r>
      <w:r w:rsidR="00F31706" w:rsidRPr="00F31706">
        <w:rPr>
          <w:rFonts w:ascii="Times New Roman" w:hAnsi="Times New Roman" w:cs="Times New Roman"/>
          <w:sz w:val="20"/>
          <w:szCs w:val="24"/>
        </w:rPr>
        <w:t xml:space="preserve">      </w:t>
      </w:r>
      <w:r w:rsidR="009C1243">
        <w:rPr>
          <w:rFonts w:ascii="Times New Roman" w:hAnsi="Times New Roman" w:cs="Times New Roman"/>
          <w:sz w:val="20"/>
          <w:szCs w:val="24"/>
        </w:rPr>
        <w:t xml:space="preserve">     </w:t>
      </w:r>
      <w:r w:rsidR="00A95F48" w:rsidRPr="00F31706">
        <w:rPr>
          <w:rFonts w:ascii="Times New Roman" w:eastAsia="Times New Roman" w:hAnsi="Times New Roman" w:cs="Times New Roman"/>
          <w:b/>
          <w:sz w:val="28"/>
          <w:szCs w:val="28"/>
        </w:rPr>
        <w:t>Practical</w:t>
      </w:r>
      <w:r w:rsidR="00093D2F">
        <w:rPr>
          <w:rFonts w:ascii="Times New Roman" w:eastAsia="Times New Roman" w:hAnsi="Times New Roman" w:cs="Times New Roman"/>
          <w:b/>
          <w:sz w:val="28"/>
          <w:szCs w:val="28"/>
        </w:rPr>
        <w:t xml:space="preserve"> four</w:t>
      </w:r>
    </w:p>
    <w:p w:rsidR="009962B4" w:rsidRDefault="00F31706" w:rsidP="009962B4">
      <w:pPr>
        <w:spacing w:before="100" w:beforeAutospacing="1" w:after="100" w:afterAutospacing="1" w:line="240" w:lineRule="auto"/>
        <w:rPr>
          <w:rFonts w:ascii="Times New Roman" w:eastAsia="Times New Roman" w:hAnsi="Times New Roman" w:cs="Times New Roman"/>
          <w:b/>
          <w:sz w:val="24"/>
          <w:szCs w:val="28"/>
        </w:rPr>
      </w:pPr>
      <w:r>
        <w:rPr>
          <w:rFonts w:ascii="Times New Roman" w:eastAsia="Times New Roman" w:hAnsi="Times New Roman" w:cs="Times New Roman"/>
          <w:sz w:val="24"/>
          <w:szCs w:val="28"/>
        </w:rPr>
        <w:t xml:space="preserve">     </w:t>
      </w:r>
      <w:r w:rsidR="006113E7" w:rsidRPr="006113E7">
        <w:rPr>
          <w:rFonts w:ascii="Times New Roman" w:eastAsia="Times New Roman" w:hAnsi="Times New Roman" w:cs="Times New Roman"/>
          <w:sz w:val="24"/>
          <w:szCs w:val="28"/>
        </w:rPr>
        <w:t xml:space="preserve">   </w:t>
      </w:r>
      <w:r w:rsidR="009962B4" w:rsidRPr="00293A22">
        <w:rPr>
          <w:rFonts w:ascii="Times New Roman" w:eastAsia="Times New Roman" w:hAnsi="Times New Roman" w:cs="Times New Roman"/>
          <w:b/>
          <w:sz w:val="24"/>
          <w:szCs w:val="28"/>
        </w:rPr>
        <w:t xml:space="preserve">Determination of moisture content </w:t>
      </w:r>
    </w:p>
    <w:p w:rsidR="00F00B5A" w:rsidRPr="00254F63" w:rsidRDefault="00F00B5A" w:rsidP="00F00B5A">
      <w:pPr>
        <w:spacing w:before="100" w:beforeAutospacing="1" w:after="100" w:afterAutospacing="1" w:line="240" w:lineRule="auto"/>
        <w:rPr>
          <w:rFonts w:ascii="Times New Roman" w:eastAsia="Times New Roman" w:hAnsi="Times New Roman" w:cs="Times New Roman"/>
          <w:b/>
          <w:sz w:val="24"/>
          <w:szCs w:val="28"/>
        </w:rPr>
      </w:pPr>
      <w:r>
        <w:rPr>
          <w:rFonts w:ascii="Times New Roman" w:eastAsia="Times New Roman" w:hAnsi="Times New Roman" w:cs="Times New Roman"/>
          <w:b/>
          <w:sz w:val="24"/>
          <w:szCs w:val="28"/>
        </w:rPr>
        <w:t xml:space="preserve">     </w:t>
      </w:r>
      <w:r w:rsidRPr="00254F63">
        <w:rPr>
          <w:rFonts w:ascii="Times New Roman" w:eastAsia="Times New Roman" w:hAnsi="Times New Roman" w:cs="Times New Roman"/>
          <w:b/>
          <w:sz w:val="24"/>
          <w:szCs w:val="28"/>
        </w:rPr>
        <w:t>Objectives:</w:t>
      </w:r>
    </w:p>
    <w:p w:rsidR="00F00B5A" w:rsidRDefault="00F00B5A" w:rsidP="001F0338">
      <w:pPr>
        <w:pStyle w:val="ListParagraph"/>
        <w:numPr>
          <w:ilvl w:val="0"/>
          <w:numId w:val="23"/>
        </w:numPr>
        <w:spacing w:before="100" w:beforeAutospacing="1" w:after="100" w:afterAutospacing="1" w:line="360" w:lineRule="auto"/>
        <w:rPr>
          <w:rFonts w:ascii="Times New Roman" w:eastAsia="Times New Roman" w:hAnsi="Times New Roman" w:cs="Times New Roman"/>
          <w:sz w:val="24"/>
          <w:szCs w:val="28"/>
        </w:rPr>
      </w:pPr>
      <w:r w:rsidRPr="00F00B5A">
        <w:rPr>
          <w:rFonts w:ascii="Times New Roman" w:eastAsia="Times New Roman" w:hAnsi="Times New Roman" w:cs="Times New Roman"/>
          <w:sz w:val="24"/>
          <w:szCs w:val="28"/>
        </w:rPr>
        <w:t>Determine the appropriate drying conditions for optimum preservation during storage.</w:t>
      </w:r>
    </w:p>
    <w:p w:rsidR="00F00B5A" w:rsidRDefault="00F00B5A" w:rsidP="001F0338">
      <w:pPr>
        <w:pStyle w:val="ListParagraph"/>
        <w:numPr>
          <w:ilvl w:val="0"/>
          <w:numId w:val="23"/>
        </w:numPr>
        <w:spacing w:before="100" w:beforeAutospacing="1" w:after="100" w:afterAutospacing="1" w:line="360" w:lineRule="auto"/>
        <w:rPr>
          <w:rFonts w:ascii="Times New Roman" w:eastAsia="Times New Roman" w:hAnsi="Times New Roman" w:cs="Times New Roman"/>
          <w:sz w:val="24"/>
          <w:szCs w:val="28"/>
        </w:rPr>
      </w:pPr>
      <w:r w:rsidRPr="00F00B5A">
        <w:rPr>
          <w:rFonts w:ascii="Times New Roman" w:eastAsia="Times New Roman" w:hAnsi="Times New Roman" w:cs="Times New Roman"/>
          <w:sz w:val="24"/>
          <w:szCs w:val="28"/>
        </w:rPr>
        <w:t xml:space="preserve">Verify whether seed complies with the maximum moisture content specified in the seed regulations. </w:t>
      </w:r>
    </w:p>
    <w:p w:rsidR="009A1D7B" w:rsidRPr="009A1D7B" w:rsidRDefault="009A1D7B" w:rsidP="001F0338">
      <w:pPr>
        <w:pStyle w:val="ListParagraph"/>
        <w:numPr>
          <w:ilvl w:val="0"/>
          <w:numId w:val="23"/>
        </w:numPr>
        <w:spacing w:before="100" w:beforeAutospacing="1" w:after="100" w:afterAutospacing="1" w:line="360" w:lineRule="auto"/>
        <w:rPr>
          <w:rFonts w:ascii="Times New Roman" w:eastAsia="Times New Roman" w:hAnsi="Times New Roman" w:cs="Times New Roman"/>
          <w:bCs/>
          <w:sz w:val="24"/>
          <w:szCs w:val="24"/>
        </w:rPr>
      </w:pPr>
      <w:r w:rsidRPr="009A1D7B">
        <w:rPr>
          <w:rFonts w:ascii="Times New Roman" w:eastAsia="Times New Roman" w:hAnsi="Times New Roman" w:cs="Times New Roman"/>
          <w:bCs/>
          <w:sz w:val="24"/>
          <w:szCs w:val="24"/>
        </w:rPr>
        <w:t>Familiarize with the materials required for seed moisture testing</w:t>
      </w:r>
    </w:p>
    <w:p w:rsidR="009A1D7B" w:rsidRPr="006657AC" w:rsidRDefault="009A1D7B" w:rsidP="001F0338">
      <w:pPr>
        <w:pStyle w:val="ListParagraph"/>
        <w:numPr>
          <w:ilvl w:val="0"/>
          <w:numId w:val="23"/>
        </w:numPr>
        <w:spacing w:before="100" w:beforeAutospacing="1" w:after="100" w:afterAutospacing="1" w:line="360" w:lineRule="auto"/>
        <w:rPr>
          <w:rFonts w:ascii="Times New Roman" w:eastAsia="Times New Roman" w:hAnsi="Times New Roman" w:cs="Times New Roman"/>
          <w:bCs/>
          <w:sz w:val="24"/>
          <w:szCs w:val="24"/>
        </w:rPr>
      </w:pPr>
      <w:r w:rsidRPr="009A1D7B">
        <w:rPr>
          <w:rFonts w:ascii="Times New Roman" w:eastAsia="Times New Roman" w:hAnsi="Times New Roman" w:cs="Times New Roman"/>
          <w:bCs/>
          <w:sz w:val="24"/>
          <w:szCs w:val="24"/>
        </w:rPr>
        <w:t>Know the moisture content of the different seeds</w:t>
      </w:r>
    </w:p>
    <w:p w:rsidR="00F00B5A" w:rsidRPr="00293A22" w:rsidRDefault="00AD6DC4" w:rsidP="009962B4">
      <w:pPr>
        <w:spacing w:before="100" w:beforeAutospacing="1" w:after="100" w:afterAutospacing="1" w:line="240" w:lineRule="auto"/>
        <w:rPr>
          <w:rFonts w:ascii="Times New Roman" w:eastAsia="Times New Roman" w:hAnsi="Times New Roman" w:cs="Times New Roman"/>
          <w:b/>
          <w:sz w:val="24"/>
          <w:szCs w:val="28"/>
        </w:rPr>
      </w:pPr>
      <w:r>
        <w:rPr>
          <w:rFonts w:ascii="Times New Roman" w:eastAsia="Times New Roman" w:hAnsi="Times New Roman" w:cs="Times New Roman"/>
          <w:b/>
          <w:sz w:val="24"/>
          <w:szCs w:val="28"/>
        </w:rPr>
        <w:t xml:space="preserve">     </w:t>
      </w:r>
      <w:r w:rsidR="00DF339A">
        <w:rPr>
          <w:rFonts w:ascii="Times New Roman" w:eastAsia="Times New Roman" w:hAnsi="Times New Roman" w:cs="Times New Roman"/>
          <w:b/>
          <w:sz w:val="24"/>
          <w:szCs w:val="28"/>
        </w:rPr>
        <w:t>Introduction</w:t>
      </w:r>
    </w:p>
    <w:p w:rsidR="009962B4" w:rsidRPr="006113E7" w:rsidRDefault="009962B4" w:rsidP="009A1B9A">
      <w:pPr>
        <w:spacing w:before="100" w:beforeAutospacing="1" w:after="100" w:afterAutospacing="1" w:line="360" w:lineRule="auto"/>
        <w:rPr>
          <w:rFonts w:ascii="Times New Roman" w:eastAsia="Times New Roman" w:hAnsi="Times New Roman" w:cs="Times New Roman"/>
          <w:sz w:val="24"/>
          <w:szCs w:val="28"/>
        </w:rPr>
      </w:pPr>
      <w:r w:rsidRPr="006113E7">
        <w:rPr>
          <w:rFonts w:ascii="Times New Roman" w:eastAsia="Times New Roman" w:hAnsi="Times New Roman" w:cs="Times New Roman"/>
          <w:sz w:val="24"/>
          <w:szCs w:val="28"/>
        </w:rPr>
        <w:t>Moisture content is crucial for preserving quality of stored seed and maintaining viability. Seeds with the correct moisture content can be stored longer and are relatively resistant to damage by insects.</w:t>
      </w:r>
    </w:p>
    <w:p w:rsidR="009962B4" w:rsidRDefault="009962B4" w:rsidP="003016B7">
      <w:pPr>
        <w:spacing w:before="100" w:beforeAutospacing="1" w:after="100" w:afterAutospacing="1" w:line="360" w:lineRule="auto"/>
        <w:rPr>
          <w:rFonts w:ascii="Times New Roman" w:eastAsia="Times New Roman" w:hAnsi="Times New Roman" w:cs="Times New Roman"/>
          <w:sz w:val="24"/>
          <w:szCs w:val="28"/>
        </w:rPr>
      </w:pPr>
      <w:r w:rsidRPr="006113E7">
        <w:rPr>
          <w:rFonts w:ascii="Times New Roman" w:eastAsia="Times New Roman" w:hAnsi="Times New Roman" w:cs="Times New Roman"/>
          <w:sz w:val="24"/>
          <w:szCs w:val="28"/>
        </w:rPr>
        <w:t>The moisture content of a sample is derived from the loss in weight when the seed is dried in accordance with ISTA methods. It is expressed as a percentage of the weight of the original sample.</w:t>
      </w:r>
    </w:p>
    <w:p w:rsidR="00CC501C" w:rsidRPr="00CC501C" w:rsidRDefault="00CC501C" w:rsidP="00CC501C">
      <w:pPr>
        <w:spacing w:before="100" w:beforeAutospacing="1" w:after="100" w:afterAutospacing="1" w:line="240" w:lineRule="auto"/>
        <w:rPr>
          <w:rFonts w:ascii="Times New Roman" w:eastAsia="Times New Roman" w:hAnsi="Times New Roman" w:cs="Times New Roman"/>
          <w:b/>
          <w:sz w:val="24"/>
          <w:szCs w:val="28"/>
        </w:rPr>
      </w:pPr>
      <w:r>
        <w:rPr>
          <w:rFonts w:ascii="Times New Roman" w:eastAsia="Times New Roman" w:hAnsi="Times New Roman" w:cs="Times New Roman"/>
          <w:sz w:val="24"/>
          <w:szCs w:val="28"/>
        </w:rPr>
        <w:t xml:space="preserve">    </w:t>
      </w:r>
      <w:r w:rsidRPr="00CC501C">
        <w:rPr>
          <w:rFonts w:ascii="Times New Roman" w:eastAsia="Times New Roman" w:hAnsi="Times New Roman" w:cs="Times New Roman"/>
          <w:b/>
          <w:sz w:val="24"/>
          <w:szCs w:val="28"/>
        </w:rPr>
        <w:t>Moisture meter method</w:t>
      </w:r>
    </w:p>
    <w:p w:rsidR="00CC501C" w:rsidRPr="00CC501C" w:rsidRDefault="00CC501C" w:rsidP="00F15E99">
      <w:pPr>
        <w:spacing w:before="100" w:beforeAutospacing="1" w:after="100" w:afterAutospacing="1" w:line="360" w:lineRule="auto"/>
        <w:rPr>
          <w:rFonts w:ascii="Times New Roman" w:eastAsia="Times New Roman" w:hAnsi="Times New Roman" w:cs="Times New Roman"/>
          <w:sz w:val="24"/>
          <w:szCs w:val="28"/>
        </w:rPr>
      </w:pPr>
      <w:r w:rsidRPr="00CC501C">
        <w:rPr>
          <w:rFonts w:ascii="Times New Roman" w:eastAsia="Times New Roman" w:hAnsi="Times New Roman" w:cs="Times New Roman"/>
          <w:sz w:val="24"/>
          <w:szCs w:val="28"/>
        </w:rPr>
        <w:t xml:space="preserve">An indirect method, any type of moisture meter can be used, as long it meets the calibration and determination requirements. The moisture content measured is calibrated against the moisture content obtained using the oven method.  </w:t>
      </w:r>
    </w:p>
    <w:p w:rsidR="00CC501C" w:rsidRPr="006113E7" w:rsidRDefault="00CC501C" w:rsidP="00F15E99">
      <w:pPr>
        <w:spacing w:before="100" w:beforeAutospacing="1" w:after="100" w:afterAutospacing="1" w:line="360" w:lineRule="auto"/>
        <w:rPr>
          <w:rFonts w:ascii="Times New Roman" w:eastAsia="Times New Roman" w:hAnsi="Times New Roman" w:cs="Times New Roman"/>
          <w:sz w:val="24"/>
          <w:szCs w:val="28"/>
        </w:rPr>
      </w:pPr>
      <w:r w:rsidRPr="00CC501C">
        <w:rPr>
          <w:rFonts w:ascii="Times New Roman" w:eastAsia="Times New Roman" w:hAnsi="Times New Roman" w:cs="Times New Roman"/>
          <w:sz w:val="24"/>
          <w:szCs w:val="28"/>
        </w:rPr>
        <w:t>Meters are very practical and particularly useful when a rapid result is required, for example, when seed arrives at the processing plant after harvest and it is necessary to decide whether further drying is required</w:t>
      </w:r>
    </w:p>
    <w:p w:rsidR="00670A17" w:rsidRPr="00D90387" w:rsidRDefault="009962B4" w:rsidP="00D90387">
      <w:pPr>
        <w:spacing w:before="100" w:beforeAutospacing="1" w:after="100" w:afterAutospacing="1" w:line="240" w:lineRule="auto"/>
        <w:rPr>
          <w:rFonts w:ascii="Times New Roman" w:eastAsia="Times New Roman" w:hAnsi="Times New Roman" w:cs="Times New Roman"/>
          <w:sz w:val="24"/>
          <w:szCs w:val="28"/>
        </w:rPr>
      </w:pPr>
      <w:r w:rsidRPr="00EB372B">
        <w:rPr>
          <w:rFonts w:ascii="Times New Roman" w:eastAsia="Times New Roman" w:hAnsi="Times New Roman" w:cs="Times New Roman"/>
          <w:b/>
          <w:sz w:val="24"/>
          <w:szCs w:val="28"/>
        </w:rPr>
        <w:lastRenderedPageBreak/>
        <w:t>Apparatus</w:t>
      </w:r>
      <w:r w:rsidRPr="006113E7">
        <w:rPr>
          <w:rFonts w:ascii="Times New Roman" w:eastAsia="Times New Roman" w:hAnsi="Times New Roman" w:cs="Times New Roman"/>
          <w:sz w:val="24"/>
          <w:szCs w:val="28"/>
        </w:rPr>
        <w:t>:</w:t>
      </w:r>
    </w:p>
    <w:p w:rsidR="00D90387" w:rsidRDefault="00670A17" w:rsidP="001F0338">
      <w:pPr>
        <w:pStyle w:val="ListParagraph"/>
        <w:numPr>
          <w:ilvl w:val="0"/>
          <w:numId w:val="24"/>
        </w:numPr>
        <w:spacing w:before="100" w:beforeAutospacing="1" w:after="100" w:afterAutospacing="1" w:line="360" w:lineRule="auto"/>
        <w:rPr>
          <w:rFonts w:ascii="Times New Roman" w:eastAsia="Times New Roman" w:hAnsi="Times New Roman" w:cs="Times New Roman"/>
          <w:sz w:val="24"/>
          <w:szCs w:val="28"/>
        </w:rPr>
      </w:pPr>
      <w:r w:rsidRPr="00D90387">
        <w:rPr>
          <w:rFonts w:ascii="Times New Roman" w:eastAsia="Times New Roman" w:hAnsi="Times New Roman" w:cs="Times New Roman"/>
          <w:sz w:val="24"/>
          <w:szCs w:val="28"/>
        </w:rPr>
        <w:t>containers</w:t>
      </w:r>
    </w:p>
    <w:p w:rsidR="00D90387" w:rsidRDefault="00920A30" w:rsidP="001F0338">
      <w:pPr>
        <w:pStyle w:val="ListParagraph"/>
        <w:numPr>
          <w:ilvl w:val="0"/>
          <w:numId w:val="24"/>
        </w:numPr>
        <w:spacing w:before="100" w:beforeAutospacing="1" w:after="100" w:afterAutospacing="1"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thermohygrometer</w:t>
      </w:r>
    </w:p>
    <w:p w:rsidR="00D90387" w:rsidRDefault="00670A17" w:rsidP="001F0338">
      <w:pPr>
        <w:pStyle w:val="ListParagraph"/>
        <w:numPr>
          <w:ilvl w:val="0"/>
          <w:numId w:val="24"/>
        </w:numPr>
        <w:spacing w:before="100" w:beforeAutospacing="1" w:after="100" w:afterAutospacing="1" w:line="360" w:lineRule="auto"/>
        <w:rPr>
          <w:rFonts w:ascii="Times New Roman" w:eastAsia="Times New Roman" w:hAnsi="Times New Roman" w:cs="Times New Roman"/>
          <w:sz w:val="24"/>
          <w:szCs w:val="28"/>
        </w:rPr>
      </w:pPr>
      <w:r w:rsidRPr="00D90387">
        <w:rPr>
          <w:rFonts w:ascii="Times New Roman" w:eastAsia="Times New Roman" w:hAnsi="Times New Roman" w:cs="Times New Roman"/>
          <w:sz w:val="24"/>
          <w:szCs w:val="28"/>
        </w:rPr>
        <w:t xml:space="preserve"> analytical balance</w:t>
      </w:r>
    </w:p>
    <w:p w:rsidR="00670A17" w:rsidRPr="00D90387" w:rsidRDefault="00670A17" w:rsidP="001F0338">
      <w:pPr>
        <w:pStyle w:val="ListParagraph"/>
        <w:numPr>
          <w:ilvl w:val="0"/>
          <w:numId w:val="24"/>
        </w:numPr>
        <w:spacing w:before="100" w:beforeAutospacing="1" w:after="100" w:afterAutospacing="1" w:line="360" w:lineRule="auto"/>
        <w:rPr>
          <w:rFonts w:ascii="Times New Roman" w:eastAsia="Times New Roman" w:hAnsi="Times New Roman" w:cs="Times New Roman"/>
          <w:sz w:val="24"/>
          <w:szCs w:val="28"/>
        </w:rPr>
      </w:pPr>
      <w:r w:rsidRPr="00D90387">
        <w:rPr>
          <w:rFonts w:ascii="Times New Roman" w:eastAsia="Times New Roman" w:hAnsi="Times New Roman" w:cs="Times New Roman"/>
          <w:sz w:val="24"/>
          <w:szCs w:val="28"/>
        </w:rPr>
        <w:t xml:space="preserve"> Sieves</w:t>
      </w:r>
    </w:p>
    <w:p w:rsidR="00C41959" w:rsidRPr="00D90387" w:rsidRDefault="00670A17" w:rsidP="001F0338">
      <w:pPr>
        <w:pStyle w:val="ListParagraph"/>
        <w:numPr>
          <w:ilvl w:val="0"/>
          <w:numId w:val="6"/>
        </w:numPr>
        <w:spacing w:before="100" w:beforeAutospacing="1" w:after="100" w:afterAutospacing="1" w:line="360" w:lineRule="auto"/>
        <w:rPr>
          <w:rFonts w:ascii="Times New Roman" w:eastAsia="Times New Roman" w:hAnsi="Times New Roman" w:cs="Times New Roman"/>
          <w:bCs/>
          <w:sz w:val="24"/>
          <w:szCs w:val="24"/>
        </w:rPr>
      </w:pPr>
      <w:r w:rsidRPr="00D90387">
        <w:rPr>
          <w:rFonts w:ascii="Times New Roman" w:eastAsia="Times New Roman" w:hAnsi="Times New Roman" w:cs="Times New Roman"/>
          <w:sz w:val="24"/>
          <w:szCs w:val="28"/>
        </w:rPr>
        <w:t xml:space="preserve"> </w:t>
      </w:r>
      <w:r w:rsidR="00C41959" w:rsidRPr="00D90387">
        <w:rPr>
          <w:rFonts w:ascii="Times New Roman" w:eastAsia="Times New Roman" w:hAnsi="Times New Roman" w:cs="Times New Roman"/>
          <w:bCs/>
          <w:sz w:val="24"/>
          <w:szCs w:val="24"/>
        </w:rPr>
        <w:t>seed sampler</w:t>
      </w:r>
    </w:p>
    <w:p w:rsidR="00C41959" w:rsidRPr="00C41959" w:rsidRDefault="00C41959" w:rsidP="001F0338">
      <w:pPr>
        <w:pStyle w:val="ListParagraph"/>
        <w:numPr>
          <w:ilvl w:val="0"/>
          <w:numId w:val="6"/>
        </w:numPr>
        <w:spacing w:before="100" w:beforeAutospacing="1" w:after="100" w:afterAutospacing="1" w:line="360" w:lineRule="auto"/>
        <w:rPr>
          <w:rFonts w:ascii="Times New Roman" w:eastAsia="Times New Roman" w:hAnsi="Times New Roman" w:cs="Times New Roman"/>
          <w:bCs/>
          <w:sz w:val="24"/>
          <w:szCs w:val="24"/>
        </w:rPr>
      </w:pPr>
      <w:r w:rsidRPr="00C41959">
        <w:rPr>
          <w:rFonts w:ascii="Times New Roman" w:eastAsia="Times New Roman" w:hAnsi="Times New Roman" w:cs="Times New Roman"/>
          <w:bCs/>
          <w:sz w:val="24"/>
          <w:szCs w:val="24"/>
        </w:rPr>
        <w:t>sample seed</w:t>
      </w:r>
    </w:p>
    <w:p w:rsidR="007548BA" w:rsidRDefault="00C41959" w:rsidP="001F0338">
      <w:pPr>
        <w:pStyle w:val="ListParagraph"/>
        <w:numPr>
          <w:ilvl w:val="0"/>
          <w:numId w:val="6"/>
        </w:numPr>
        <w:spacing w:before="100" w:beforeAutospacing="1" w:after="100" w:afterAutospacing="1" w:line="360" w:lineRule="auto"/>
        <w:rPr>
          <w:rFonts w:ascii="Times New Roman" w:eastAsia="Times New Roman" w:hAnsi="Times New Roman" w:cs="Times New Roman"/>
          <w:bCs/>
          <w:sz w:val="24"/>
          <w:szCs w:val="24"/>
        </w:rPr>
      </w:pPr>
      <w:r w:rsidRPr="00C41959">
        <w:rPr>
          <w:rFonts w:ascii="Times New Roman" w:eastAsia="Times New Roman" w:hAnsi="Times New Roman" w:cs="Times New Roman"/>
          <w:bCs/>
          <w:sz w:val="24"/>
          <w:szCs w:val="24"/>
        </w:rPr>
        <w:t>moisture tester</w:t>
      </w:r>
    </w:p>
    <w:p w:rsidR="00C41959" w:rsidRDefault="00C41959" w:rsidP="001F0338">
      <w:pPr>
        <w:pStyle w:val="ListParagraph"/>
        <w:numPr>
          <w:ilvl w:val="0"/>
          <w:numId w:val="6"/>
        </w:numPr>
        <w:spacing w:before="100" w:beforeAutospacing="1" w:after="100" w:afterAutospacing="1" w:line="360" w:lineRule="auto"/>
        <w:rPr>
          <w:rFonts w:ascii="Times New Roman" w:eastAsia="Times New Roman" w:hAnsi="Times New Roman" w:cs="Times New Roman"/>
          <w:bCs/>
          <w:sz w:val="24"/>
          <w:szCs w:val="24"/>
        </w:rPr>
      </w:pPr>
      <w:r w:rsidRPr="007548BA">
        <w:rPr>
          <w:rFonts w:ascii="Times New Roman" w:eastAsia="Times New Roman" w:hAnsi="Times New Roman" w:cs="Times New Roman"/>
          <w:bCs/>
          <w:sz w:val="24"/>
          <w:szCs w:val="24"/>
        </w:rPr>
        <w:t>Light source</w:t>
      </w:r>
    </w:p>
    <w:p w:rsidR="009656FB" w:rsidRDefault="009656FB" w:rsidP="009656FB">
      <w:pPr>
        <w:pStyle w:val="ListParagraph"/>
        <w:spacing w:before="100" w:beforeAutospacing="1" w:after="100" w:afterAutospacing="1" w:line="360" w:lineRule="auto"/>
        <w:rPr>
          <w:rFonts w:ascii="Times New Roman" w:eastAsia="Times New Roman" w:hAnsi="Times New Roman" w:cs="Times New Roman"/>
          <w:bCs/>
          <w:sz w:val="24"/>
          <w:szCs w:val="24"/>
        </w:rPr>
      </w:pPr>
      <w:r>
        <w:rPr>
          <w:noProof/>
        </w:rPr>
        <w:drawing>
          <wp:inline distT="0" distB="0" distL="0" distR="0">
            <wp:extent cx="4499787" cy="3200400"/>
            <wp:effectExtent l="19050" t="0" r="0" b="0"/>
            <wp:docPr id="26" name="Picture 26" descr="የimages thermohygrometer ምስል ውጤ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የimages thermohygrometer ምስል ውጤት"/>
                    <pic:cNvPicPr>
                      <a:picLocks noChangeAspect="1" noChangeArrowheads="1"/>
                    </pic:cNvPicPr>
                  </pic:nvPicPr>
                  <pic:blipFill>
                    <a:blip r:embed="rId26"/>
                    <a:srcRect/>
                    <a:stretch>
                      <a:fillRect/>
                    </a:stretch>
                  </pic:blipFill>
                  <pic:spPr bwMode="auto">
                    <a:xfrm>
                      <a:off x="0" y="0"/>
                      <a:ext cx="4499787" cy="3200400"/>
                    </a:xfrm>
                    <a:prstGeom prst="rect">
                      <a:avLst/>
                    </a:prstGeom>
                    <a:noFill/>
                    <a:ln w="9525">
                      <a:noFill/>
                      <a:miter lim="800000"/>
                      <a:headEnd/>
                      <a:tailEnd/>
                    </a:ln>
                  </pic:spPr>
                </pic:pic>
              </a:graphicData>
            </a:graphic>
          </wp:inline>
        </w:drawing>
      </w:r>
    </w:p>
    <w:p w:rsidR="009656FB" w:rsidRDefault="009656FB" w:rsidP="009656FB">
      <w:pPr>
        <w:pStyle w:val="ListParagraph"/>
        <w:spacing w:before="100" w:beforeAutospacing="1" w:after="100" w:afterAutospacing="1" w:line="360" w:lineRule="auto"/>
        <w:rPr>
          <w:rFonts w:ascii="Times New Roman" w:eastAsia="Times New Roman" w:hAnsi="Times New Roman" w:cs="Times New Roman"/>
          <w:bCs/>
          <w:sz w:val="24"/>
          <w:szCs w:val="24"/>
        </w:rPr>
      </w:pPr>
    </w:p>
    <w:p w:rsidR="009656FB" w:rsidRDefault="009656FB" w:rsidP="009656FB">
      <w:pPr>
        <w:pStyle w:val="ListParagraph"/>
        <w:spacing w:before="100" w:beforeAutospacing="1" w:after="100" w:afterAutospacing="1"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Portable thermo hygrometer</w:t>
      </w:r>
    </w:p>
    <w:p w:rsidR="004D5279" w:rsidRDefault="00A953B4" w:rsidP="009656FB">
      <w:pPr>
        <w:pStyle w:val="ListParagraph"/>
        <w:spacing w:before="100" w:beforeAutospacing="1" w:after="100" w:afterAutospacing="1" w:line="360" w:lineRule="auto"/>
        <w:rPr>
          <w:rFonts w:ascii="Times New Roman" w:eastAsia="Times New Roman" w:hAnsi="Times New Roman" w:cs="Times New Roman"/>
          <w:bCs/>
          <w:sz w:val="24"/>
          <w:szCs w:val="24"/>
        </w:rPr>
      </w:pPr>
      <w:r>
        <w:rPr>
          <w:noProof/>
        </w:rPr>
        <w:lastRenderedPageBreak/>
        <w:drawing>
          <wp:inline distT="0" distB="0" distL="0" distR="0">
            <wp:extent cx="4265871" cy="3296093"/>
            <wp:effectExtent l="19050" t="0" r="1329" b="0"/>
            <wp:docPr id="29" name="Picture 29" descr="የimages of analyticl balance ምስል ውጤ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የimages of analyticl balance ምስል ውጤት"/>
                    <pic:cNvPicPr>
                      <a:picLocks noChangeAspect="1" noChangeArrowheads="1"/>
                    </pic:cNvPicPr>
                  </pic:nvPicPr>
                  <pic:blipFill>
                    <a:blip r:embed="rId27" cstate="print"/>
                    <a:srcRect/>
                    <a:stretch>
                      <a:fillRect/>
                    </a:stretch>
                  </pic:blipFill>
                  <pic:spPr bwMode="auto">
                    <a:xfrm>
                      <a:off x="0" y="0"/>
                      <a:ext cx="4265871" cy="3296093"/>
                    </a:xfrm>
                    <a:prstGeom prst="rect">
                      <a:avLst/>
                    </a:prstGeom>
                    <a:noFill/>
                    <a:ln w="9525">
                      <a:noFill/>
                      <a:miter lim="800000"/>
                      <a:headEnd/>
                      <a:tailEnd/>
                    </a:ln>
                  </pic:spPr>
                </pic:pic>
              </a:graphicData>
            </a:graphic>
          </wp:inline>
        </w:drawing>
      </w:r>
    </w:p>
    <w:p w:rsidR="00A953B4" w:rsidRDefault="00A953B4" w:rsidP="009656FB">
      <w:pPr>
        <w:pStyle w:val="ListParagraph"/>
        <w:spacing w:before="100" w:beforeAutospacing="1" w:after="100" w:afterAutospacing="1"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analytical balance</w:t>
      </w:r>
    </w:p>
    <w:p w:rsidR="009656FB" w:rsidRDefault="009656FB" w:rsidP="009656FB">
      <w:pPr>
        <w:pStyle w:val="ListParagraph"/>
        <w:spacing w:before="100" w:beforeAutospacing="1" w:after="100" w:afterAutospacing="1" w:line="360" w:lineRule="auto"/>
        <w:rPr>
          <w:rFonts w:ascii="Times New Roman" w:eastAsia="Times New Roman" w:hAnsi="Times New Roman" w:cs="Times New Roman"/>
          <w:bCs/>
          <w:sz w:val="24"/>
          <w:szCs w:val="24"/>
        </w:rPr>
      </w:pPr>
    </w:p>
    <w:p w:rsidR="009F1CDC" w:rsidRDefault="009F1CDC" w:rsidP="009656FB">
      <w:pPr>
        <w:pStyle w:val="ListParagraph"/>
        <w:spacing w:before="100" w:beforeAutospacing="1" w:after="100" w:afterAutospacing="1" w:line="360" w:lineRule="auto"/>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drawing>
          <wp:inline distT="0" distB="0" distL="0" distR="0">
            <wp:extent cx="2615565" cy="1754505"/>
            <wp:effectExtent l="19050" t="0" r="0" b="0"/>
            <wp:docPr id="32" name="Picture 32" descr="C:\Users\dmu\Desktop\index.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dmu\Desktop\index.jfif"/>
                    <pic:cNvPicPr>
                      <a:picLocks noChangeAspect="1" noChangeArrowheads="1"/>
                    </pic:cNvPicPr>
                  </pic:nvPicPr>
                  <pic:blipFill>
                    <a:blip r:embed="rId28"/>
                    <a:srcRect/>
                    <a:stretch>
                      <a:fillRect/>
                    </a:stretch>
                  </pic:blipFill>
                  <pic:spPr bwMode="auto">
                    <a:xfrm>
                      <a:off x="0" y="0"/>
                      <a:ext cx="2615565" cy="1754505"/>
                    </a:xfrm>
                    <a:prstGeom prst="rect">
                      <a:avLst/>
                    </a:prstGeom>
                    <a:noFill/>
                    <a:ln w="9525">
                      <a:noFill/>
                      <a:miter lim="800000"/>
                      <a:headEnd/>
                      <a:tailEnd/>
                    </a:ln>
                  </pic:spPr>
                </pic:pic>
              </a:graphicData>
            </a:graphic>
          </wp:inline>
        </w:drawing>
      </w:r>
    </w:p>
    <w:p w:rsidR="009F1CDC" w:rsidRDefault="009F1CDC" w:rsidP="009656FB">
      <w:pPr>
        <w:pStyle w:val="ListParagraph"/>
        <w:spacing w:before="100" w:beforeAutospacing="1" w:after="100" w:afterAutospacing="1" w:line="360" w:lineRule="auto"/>
        <w:rPr>
          <w:rFonts w:ascii="Times New Roman" w:eastAsia="Times New Roman" w:hAnsi="Times New Roman" w:cs="Times New Roman"/>
          <w:bCs/>
          <w:sz w:val="24"/>
          <w:szCs w:val="24"/>
        </w:rPr>
      </w:pPr>
    </w:p>
    <w:p w:rsidR="009F1CDC" w:rsidRDefault="009F1CDC" w:rsidP="009656FB">
      <w:pPr>
        <w:pStyle w:val="ListParagraph"/>
        <w:spacing w:before="100" w:beforeAutospacing="1" w:after="100" w:afterAutospacing="1"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Seed sampler</w:t>
      </w:r>
    </w:p>
    <w:p w:rsidR="009F1CDC" w:rsidRDefault="009F1CDC" w:rsidP="009656FB">
      <w:pPr>
        <w:pStyle w:val="ListParagraph"/>
        <w:spacing w:before="100" w:beforeAutospacing="1" w:after="100" w:afterAutospacing="1" w:line="360" w:lineRule="auto"/>
        <w:rPr>
          <w:rFonts w:ascii="Times New Roman" w:eastAsia="Times New Roman" w:hAnsi="Times New Roman" w:cs="Times New Roman"/>
          <w:bCs/>
          <w:sz w:val="24"/>
          <w:szCs w:val="24"/>
        </w:rPr>
      </w:pPr>
      <w:r>
        <w:rPr>
          <w:noProof/>
        </w:rPr>
        <w:drawing>
          <wp:inline distT="0" distB="0" distL="0" distR="0">
            <wp:extent cx="2381885" cy="1584325"/>
            <wp:effectExtent l="19050" t="0" r="0" b="0"/>
            <wp:docPr id="33" name="Picture 33" descr="የimages of seed sampler ምስል ውጤ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የimages of seed sampler ምስል ውጤት"/>
                    <pic:cNvPicPr>
                      <a:picLocks noChangeAspect="1" noChangeArrowheads="1"/>
                    </pic:cNvPicPr>
                  </pic:nvPicPr>
                  <pic:blipFill>
                    <a:blip r:embed="rId29"/>
                    <a:srcRect/>
                    <a:stretch>
                      <a:fillRect/>
                    </a:stretch>
                  </pic:blipFill>
                  <pic:spPr bwMode="auto">
                    <a:xfrm>
                      <a:off x="0" y="0"/>
                      <a:ext cx="2381885" cy="1584325"/>
                    </a:xfrm>
                    <a:prstGeom prst="rect">
                      <a:avLst/>
                    </a:prstGeom>
                    <a:noFill/>
                    <a:ln w="9525">
                      <a:noFill/>
                      <a:miter lim="800000"/>
                      <a:headEnd/>
                      <a:tailEnd/>
                    </a:ln>
                  </pic:spPr>
                </pic:pic>
              </a:graphicData>
            </a:graphic>
          </wp:inline>
        </w:drawing>
      </w:r>
      <w:r>
        <w:rPr>
          <w:noProof/>
        </w:rPr>
        <w:drawing>
          <wp:inline distT="0" distB="0" distL="0" distR="0">
            <wp:extent cx="2602112" cy="1645837"/>
            <wp:effectExtent l="19050" t="0" r="7738" b="0"/>
            <wp:docPr id="36" name="Picture 36" descr="የimages of seed sampler ምስል ውጤ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የimages of seed sampler ምስል ውጤት"/>
                    <pic:cNvPicPr>
                      <a:picLocks noChangeAspect="1" noChangeArrowheads="1"/>
                    </pic:cNvPicPr>
                  </pic:nvPicPr>
                  <pic:blipFill>
                    <a:blip r:embed="rId30"/>
                    <a:srcRect/>
                    <a:stretch>
                      <a:fillRect/>
                    </a:stretch>
                  </pic:blipFill>
                  <pic:spPr bwMode="auto">
                    <a:xfrm>
                      <a:off x="0" y="0"/>
                      <a:ext cx="2604770" cy="1647518"/>
                    </a:xfrm>
                    <a:prstGeom prst="rect">
                      <a:avLst/>
                    </a:prstGeom>
                    <a:noFill/>
                    <a:ln w="9525">
                      <a:noFill/>
                      <a:miter lim="800000"/>
                      <a:headEnd/>
                      <a:tailEnd/>
                    </a:ln>
                  </pic:spPr>
                </pic:pic>
              </a:graphicData>
            </a:graphic>
          </wp:inline>
        </w:drawing>
      </w:r>
    </w:p>
    <w:p w:rsidR="00C51B39" w:rsidRDefault="00C51B39" w:rsidP="009656FB">
      <w:pPr>
        <w:pStyle w:val="ListParagraph"/>
        <w:spacing w:before="100" w:beforeAutospacing="1" w:after="100" w:afterAutospacing="1"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Sample seed </w:t>
      </w:r>
    </w:p>
    <w:p w:rsidR="008D70B9" w:rsidRDefault="008D70B9" w:rsidP="009656FB">
      <w:pPr>
        <w:pStyle w:val="ListParagraph"/>
        <w:spacing w:before="100" w:beforeAutospacing="1" w:after="100" w:afterAutospacing="1" w:line="360" w:lineRule="auto"/>
        <w:rPr>
          <w:rFonts w:ascii="Times New Roman" w:eastAsia="Times New Roman" w:hAnsi="Times New Roman" w:cs="Times New Roman"/>
          <w:bCs/>
          <w:sz w:val="24"/>
          <w:szCs w:val="24"/>
        </w:rPr>
      </w:pPr>
      <w:r>
        <w:rPr>
          <w:noProof/>
        </w:rPr>
        <w:lastRenderedPageBreak/>
        <w:drawing>
          <wp:inline distT="0" distB="0" distL="0" distR="0">
            <wp:extent cx="2051759" cy="2328530"/>
            <wp:effectExtent l="19050" t="0" r="5641" b="0"/>
            <wp:docPr id="39" name="Picture 39" descr="የimages of sieves ምስል ውጤ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የimages of sieves ምስል ውጤት"/>
                    <pic:cNvPicPr>
                      <a:picLocks noChangeAspect="1" noChangeArrowheads="1"/>
                    </pic:cNvPicPr>
                  </pic:nvPicPr>
                  <pic:blipFill>
                    <a:blip r:embed="rId31"/>
                    <a:srcRect/>
                    <a:stretch>
                      <a:fillRect/>
                    </a:stretch>
                  </pic:blipFill>
                  <pic:spPr bwMode="auto">
                    <a:xfrm>
                      <a:off x="0" y="0"/>
                      <a:ext cx="2054113" cy="2331202"/>
                    </a:xfrm>
                    <a:prstGeom prst="rect">
                      <a:avLst/>
                    </a:prstGeom>
                    <a:noFill/>
                    <a:ln w="9525">
                      <a:noFill/>
                      <a:miter lim="800000"/>
                      <a:headEnd/>
                      <a:tailEnd/>
                    </a:ln>
                  </pic:spPr>
                </pic:pic>
              </a:graphicData>
            </a:graphic>
          </wp:inline>
        </w:drawing>
      </w:r>
      <w:r>
        <w:rPr>
          <w:noProof/>
        </w:rPr>
        <w:drawing>
          <wp:inline distT="0" distB="0" distL="0" distR="0">
            <wp:extent cx="2137410" cy="2137410"/>
            <wp:effectExtent l="19050" t="0" r="0" b="0"/>
            <wp:docPr id="42" name="Picture 42" descr="የimages of sieves ምስል ውጤ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የimages of sieves ምስል ውጤት"/>
                    <pic:cNvPicPr>
                      <a:picLocks noChangeAspect="1" noChangeArrowheads="1"/>
                    </pic:cNvPicPr>
                  </pic:nvPicPr>
                  <pic:blipFill>
                    <a:blip r:embed="rId32"/>
                    <a:srcRect/>
                    <a:stretch>
                      <a:fillRect/>
                    </a:stretch>
                  </pic:blipFill>
                  <pic:spPr bwMode="auto">
                    <a:xfrm>
                      <a:off x="0" y="0"/>
                      <a:ext cx="2137410" cy="2137410"/>
                    </a:xfrm>
                    <a:prstGeom prst="rect">
                      <a:avLst/>
                    </a:prstGeom>
                    <a:noFill/>
                    <a:ln w="9525">
                      <a:noFill/>
                      <a:miter lim="800000"/>
                      <a:headEnd/>
                      <a:tailEnd/>
                    </a:ln>
                  </pic:spPr>
                </pic:pic>
              </a:graphicData>
            </a:graphic>
          </wp:inline>
        </w:drawing>
      </w:r>
    </w:p>
    <w:p w:rsidR="008D70B9" w:rsidRPr="007548BA" w:rsidRDefault="008D70B9" w:rsidP="009656FB">
      <w:pPr>
        <w:pStyle w:val="ListParagraph"/>
        <w:spacing w:before="100" w:beforeAutospacing="1" w:after="100" w:afterAutospacing="1"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sieve</w:t>
      </w:r>
    </w:p>
    <w:p w:rsidR="0085446F" w:rsidRDefault="00DF327D" w:rsidP="0085446F">
      <w:pPr>
        <w:spacing w:before="100" w:beforeAutospacing="1" w:after="100" w:afterAutospacing="1" w:line="240" w:lineRule="auto"/>
        <w:rPr>
          <w:rFonts w:ascii="Times New Roman" w:eastAsia="Times New Roman" w:hAnsi="Times New Roman" w:cs="Times New Roman"/>
          <w:b/>
          <w:sz w:val="24"/>
          <w:szCs w:val="28"/>
        </w:rPr>
      </w:pPr>
      <w:r>
        <w:rPr>
          <w:rFonts w:ascii="Times New Roman" w:eastAsia="Times New Roman" w:hAnsi="Times New Roman" w:cs="Times New Roman"/>
          <w:b/>
          <w:sz w:val="24"/>
          <w:szCs w:val="28"/>
        </w:rPr>
        <w:t xml:space="preserve">   </w:t>
      </w:r>
      <w:r w:rsidR="009962B4" w:rsidRPr="00EB372B">
        <w:rPr>
          <w:rFonts w:ascii="Times New Roman" w:eastAsia="Times New Roman" w:hAnsi="Times New Roman" w:cs="Times New Roman"/>
          <w:b/>
          <w:sz w:val="24"/>
          <w:szCs w:val="28"/>
        </w:rPr>
        <w:t xml:space="preserve">Procedure: </w:t>
      </w:r>
    </w:p>
    <w:p w:rsidR="0085446F" w:rsidRPr="0085446F" w:rsidRDefault="00DF327D" w:rsidP="001F0338">
      <w:pPr>
        <w:pStyle w:val="ListParagraph"/>
        <w:numPr>
          <w:ilvl w:val="0"/>
          <w:numId w:val="25"/>
        </w:numPr>
        <w:spacing w:before="100" w:beforeAutospacing="1" w:after="100" w:afterAutospacing="1" w:line="360" w:lineRule="auto"/>
        <w:rPr>
          <w:rFonts w:ascii="Times New Roman" w:eastAsia="Times New Roman" w:hAnsi="Times New Roman" w:cs="Times New Roman"/>
          <w:b/>
          <w:sz w:val="24"/>
          <w:szCs w:val="28"/>
        </w:rPr>
      </w:pPr>
      <w:r w:rsidRPr="0085446F">
        <w:rPr>
          <w:rFonts w:ascii="Times New Roman" w:eastAsia="Times New Roman" w:hAnsi="Times New Roman" w:cs="Times New Roman"/>
          <w:sz w:val="24"/>
          <w:szCs w:val="28"/>
        </w:rPr>
        <w:t>Take the sample seed from the lot</w:t>
      </w:r>
    </w:p>
    <w:p w:rsidR="0085446F" w:rsidRPr="0085446F" w:rsidRDefault="00DF327D" w:rsidP="001F0338">
      <w:pPr>
        <w:pStyle w:val="ListParagraph"/>
        <w:numPr>
          <w:ilvl w:val="0"/>
          <w:numId w:val="25"/>
        </w:numPr>
        <w:spacing w:before="100" w:beforeAutospacing="1" w:after="100" w:afterAutospacing="1" w:line="360" w:lineRule="auto"/>
        <w:rPr>
          <w:rFonts w:ascii="Times New Roman" w:eastAsia="Times New Roman" w:hAnsi="Times New Roman" w:cs="Times New Roman"/>
          <w:b/>
          <w:sz w:val="24"/>
          <w:szCs w:val="28"/>
        </w:rPr>
      </w:pPr>
      <w:r w:rsidRPr="0085446F">
        <w:rPr>
          <w:rFonts w:ascii="Times New Roman" w:eastAsia="Times New Roman" w:hAnsi="Times New Roman" w:cs="Times New Roman"/>
          <w:sz w:val="24"/>
          <w:szCs w:val="28"/>
        </w:rPr>
        <w:t xml:space="preserve"> Mix all the sample seed together.</w:t>
      </w:r>
    </w:p>
    <w:p w:rsidR="0085446F" w:rsidRPr="0085446F" w:rsidRDefault="00DF327D" w:rsidP="001F0338">
      <w:pPr>
        <w:pStyle w:val="ListParagraph"/>
        <w:numPr>
          <w:ilvl w:val="0"/>
          <w:numId w:val="25"/>
        </w:numPr>
        <w:spacing w:before="100" w:beforeAutospacing="1" w:after="100" w:afterAutospacing="1" w:line="360" w:lineRule="auto"/>
        <w:rPr>
          <w:rFonts w:ascii="Times New Roman" w:eastAsia="Times New Roman" w:hAnsi="Times New Roman" w:cs="Times New Roman"/>
          <w:b/>
          <w:sz w:val="24"/>
          <w:szCs w:val="28"/>
        </w:rPr>
      </w:pPr>
      <w:r w:rsidRPr="0085446F">
        <w:rPr>
          <w:rFonts w:ascii="Times New Roman" w:eastAsia="Times New Roman" w:hAnsi="Times New Roman" w:cs="Times New Roman"/>
          <w:sz w:val="24"/>
          <w:szCs w:val="28"/>
        </w:rPr>
        <w:t>Divide equally in to four sub samples</w:t>
      </w:r>
    </w:p>
    <w:p w:rsidR="0085446F" w:rsidRPr="0085446F" w:rsidRDefault="00DF327D" w:rsidP="001F0338">
      <w:pPr>
        <w:pStyle w:val="ListParagraph"/>
        <w:numPr>
          <w:ilvl w:val="0"/>
          <w:numId w:val="25"/>
        </w:numPr>
        <w:spacing w:before="100" w:beforeAutospacing="1" w:after="100" w:afterAutospacing="1" w:line="360" w:lineRule="auto"/>
        <w:rPr>
          <w:rFonts w:ascii="Times New Roman" w:eastAsia="Times New Roman" w:hAnsi="Times New Roman" w:cs="Times New Roman"/>
          <w:b/>
          <w:sz w:val="24"/>
          <w:szCs w:val="28"/>
        </w:rPr>
      </w:pPr>
      <w:r w:rsidRPr="0085446F">
        <w:rPr>
          <w:rFonts w:ascii="Times New Roman" w:eastAsia="Times New Roman" w:hAnsi="Times New Roman" w:cs="Times New Roman"/>
          <w:sz w:val="24"/>
          <w:szCs w:val="28"/>
        </w:rPr>
        <w:t xml:space="preserve"> Combine the two subsamples/usually found in opposite side/ together</w:t>
      </w:r>
    </w:p>
    <w:p w:rsidR="0085446F" w:rsidRPr="0085446F" w:rsidRDefault="00DF327D" w:rsidP="001F0338">
      <w:pPr>
        <w:pStyle w:val="ListParagraph"/>
        <w:numPr>
          <w:ilvl w:val="0"/>
          <w:numId w:val="25"/>
        </w:numPr>
        <w:spacing w:before="100" w:beforeAutospacing="1" w:after="100" w:afterAutospacing="1" w:line="360" w:lineRule="auto"/>
        <w:rPr>
          <w:rFonts w:ascii="Times New Roman" w:eastAsia="Times New Roman" w:hAnsi="Times New Roman" w:cs="Times New Roman"/>
          <w:b/>
          <w:sz w:val="24"/>
          <w:szCs w:val="28"/>
        </w:rPr>
      </w:pPr>
      <w:r w:rsidRPr="0085446F">
        <w:rPr>
          <w:rFonts w:ascii="Times New Roman" w:eastAsia="Times New Roman" w:hAnsi="Times New Roman" w:cs="Times New Roman"/>
          <w:sz w:val="24"/>
          <w:szCs w:val="28"/>
        </w:rPr>
        <w:t>Subdivide the combine sample again in to pure seed, other crop seed, and inert matter</w:t>
      </w:r>
    </w:p>
    <w:p w:rsidR="00DF327D" w:rsidRPr="0085446F" w:rsidRDefault="00DF327D" w:rsidP="001F0338">
      <w:pPr>
        <w:pStyle w:val="ListParagraph"/>
        <w:numPr>
          <w:ilvl w:val="0"/>
          <w:numId w:val="25"/>
        </w:numPr>
        <w:spacing w:before="100" w:beforeAutospacing="1" w:after="100" w:afterAutospacing="1" w:line="360" w:lineRule="auto"/>
        <w:rPr>
          <w:rFonts w:ascii="Times New Roman" w:eastAsia="Times New Roman" w:hAnsi="Times New Roman" w:cs="Times New Roman"/>
          <w:b/>
          <w:sz w:val="24"/>
          <w:szCs w:val="28"/>
        </w:rPr>
      </w:pPr>
      <w:r w:rsidRPr="0085446F">
        <w:rPr>
          <w:rFonts w:ascii="Times New Roman" w:eastAsia="Times New Roman" w:hAnsi="Times New Roman" w:cs="Times New Roman"/>
          <w:sz w:val="24"/>
          <w:szCs w:val="28"/>
        </w:rPr>
        <w:t>Then after measure the weight of each category</w:t>
      </w:r>
    </w:p>
    <w:p w:rsidR="0085446F" w:rsidRDefault="00DF327D" w:rsidP="001F0338">
      <w:pPr>
        <w:pStyle w:val="ListParagraph"/>
        <w:numPr>
          <w:ilvl w:val="0"/>
          <w:numId w:val="26"/>
        </w:numPr>
        <w:spacing w:line="360" w:lineRule="auto"/>
        <w:rPr>
          <w:rFonts w:ascii="Times New Roman" w:eastAsia="Times New Roman" w:hAnsi="Times New Roman" w:cs="Times New Roman"/>
          <w:sz w:val="24"/>
          <w:szCs w:val="28"/>
        </w:rPr>
      </w:pPr>
      <w:r w:rsidRPr="0085446F">
        <w:rPr>
          <w:rFonts w:ascii="Times New Roman" w:eastAsia="Times New Roman" w:hAnsi="Times New Roman" w:cs="Times New Roman"/>
          <w:sz w:val="24"/>
          <w:szCs w:val="28"/>
        </w:rPr>
        <w:t xml:space="preserve">Measure the weight of the container </w:t>
      </w:r>
    </w:p>
    <w:p w:rsidR="0085446F" w:rsidRDefault="00DF327D" w:rsidP="001F0338">
      <w:pPr>
        <w:pStyle w:val="ListParagraph"/>
        <w:numPr>
          <w:ilvl w:val="0"/>
          <w:numId w:val="26"/>
        </w:numPr>
        <w:spacing w:line="360" w:lineRule="auto"/>
        <w:rPr>
          <w:rFonts w:ascii="Times New Roman" w:eastAsia="Times New Roman" w:hAnsi="Times New Roman" w:cs="Times New Roman"/>
          <w:sz w:val="24"/>
          <w:szCs w:val="28"/>
        </w:rPr>
      </w:pPr>
      <w:r w:rsidRPr="0085446F">
        <w:rPr>
          <w:rFonts w:ascii="Times New Roman" w:eastAsia="Times New Roman" w:hAnsi="Times New Roman" w:cs="Times New Roman"/>
          <w:sz w:val="24"/>
          <w:szCs w:val="28"/>
        </w:rPr>
        <w:t>Measure the weight of the container with the sample seed before drying</w:t>
      </w:r>
    </w:p>
    <w:p w:rsidR="0085446F" w:rsidRDefault="00DF327D" w:rsidP="001F0338">
      <w:pPr>
        <w:pStyle w:val="ListParagraph"/>
        <w:numPr>
          <w:ilvl w:val="0"/>
          <w:numId w:val="26"/>
        </w:numPr>
        <w:spacing w:line="360" w:lineRule="auto"/>
        <w:rPr>
          <w:rFonts w:ascii="Times New Roman" w:eastAsia="Times New Roman" w:hAnsi="Times New Roman" w:cs="Times New Roman"/>
          <w:sz w:val="24"/>
          <w:szCs w:val="28"/>
        </w:rPr>
      </w:pPr>
      <w:r w:rsidRPr="0085446F">
        <w:rPr>
          <w:rFonts w:ascii="Times New Roman" w:eastAsia="Times New Roman" w:hAnsi="Times New Roman" w:cs="Times New Roman"/>
          <w:sz w:val="24"/>
          <w:szCs w:val="28"/>
        </w:rPr>
        <w:t>Measure the weight of the container with the sample seed after drying</w:t>
      </w:r>
    </w:p>
    <w:p w:rsidR="009962B4" w:rsidRPr="0085446F" w:rsidRDefault="00DF327D" w:rsidP="001F0338">
      <w:pPr>
        <w:pStyle w:val="ListParagraph"/>
        <w:numPr>
          <w:ilvl w:val="0"/>
          <w:numId w:val="26"/>
        </w:numPr>
        <w:spacing w:line="360" w:lineRule="auto"/>
        <w:rPr>
          <w:rFonts w:ascii="Times New Roman" w:eastAsia="Times New Roman" w:hAnsi="Times New Roman" w:cs="Times New Roman"/>
          <w:sz w:val="24"/>
          <w:szCs w:val="28"/>
        </w:rPr>
      </w:pPr>
      <w:r w:rsidRPr="0085446F">
        <w:rPr>
          <w:rFonts w:ascii="Times New Roman" w:eastAsia="Times New Roman" w:hAnsi="Times New Roman" w:cs="Times New Roman"/>
          <w:sz w:val="24"/>
          <w:szCs w:val="28"/>
        </w:rPr>
        <w:t xml:space="preserve"> Then we can calculate the moisture content of the sample seed</w:t>
      </w:r>
    </w:p>
    <w:p w:rsidR="005C7D5E" w:rsidRDefault="009962B4" w:rsidP="009962B4">
      <w:pPr>
        <w:spacing w:before="100" w:beforeAutospacing="1" w:after="100" w:afterAutospacing="1" w:line="240" w:lineRule="auto"/>
        <w:rPr>
          <w:rFonts w:ascii="Times New Roman" w:eastAsia="Times New Roman" w:hAnsi="Times New Roman" w:cs="Times New Roman"/>
          <w:sz w:val="24"/>
          <w:szCs w:val="28"/>
        </w:rPr>
      </w:pPr>
      <w:r w:rsidRPr="006113E7">
        <w:rPr>
          <w:rFonts w:ascii="Times New Roman" w:eastAsia="Times New Roman" w:hAnsi="Times New Roman" w:cs="Times New Roman"/>
          <w:sz w:val="24"/>
          <w:szCs w:val="28"/>
        </w:rPr>
        <w:t>The moisture content as a percentage by weight is calculated to three decimal places for each replicate using the following formula:</w:t>
      </w:r>
    </w:p>
    <w:p w:rsidR="005C7D5E" w:rsidRDefault="009962B4" w:rsidP="009962B4">
      <w:pPr>
        <w:spacing w:before="100" w:beforeAutospacing="1" w:after="100" w:afterAutospacing="1" w:line="240" w:lineRule="auto"/>
        <w:rPr>
          <w:rFonts w:ascii="Times New Roman" w:eastAsia="Times New Roman" w:hAnsi="Times New Roman" w:cs="Times New Roman"/>
          <w:sz w:val="24"/>
          <w:szCs w:val="28"/>
        </w:rPr>
      </w:pPr>
      <w:r w:rsidRPr="006113E7">
        <w:rPr>
          <w:rFonts w:ascii="Times New Roman" w:eastAsia="Times New Roman" w:hAnsi="Times New Roman" w:cs="Times New Roman"/>
          <w:sz w:val="24"/>
          <w:szCs w:val="28"/>
        </w:rPr>
        <w:t xml:space="preserve"> MC (%) </w:t>
      </w:r>
      <w:r w:rsidR="005C7D5E">
        <w:rPr>
          <w:rFonts w:ascii="Times New Roman" w:eastAsia="Times New Roman" w:hAnsi="Times New Roman" w:cs="Times New Roman"/>
          <w:sz w:val="24"/>
          <w:szCs w:val="28"/>
        </w:rPr>
        <w:t xml:space="preserve">=    </w:t>
      </w:r>
      <w:r w:rsidR="005C7D5E" w:rsidRPr="005C7D5E">
        <w:rPr>
          <w:rFonts w:ascii="Times New Roman" w:eastAsia="Times New Roman" w:hAnsi="Times New Roman" w:cs="Times New Roman"/>
          <w:sz w:val="24"/>
          <w:szCs w:val="28"/>
          <w:u w:val="single"/>
        </w:rPr>
        <w:t>Loss of weight</w:t>
      </w:r>
      <w:r w:rsidR="005C7D5E">
        <w:rPr>
          <w:rFonts w:ascii="Times New Roman" w:eastAsia="Times New Roman" w:hAnsi="Times New Roman" w:cs="Times New Roman"/>
          <w:sz w:val="24"/>
          <w:szCs w:val="28"/>
        </w:rPr>
        <w:t xml:space="preserve">      x 100   or </w:t>
      </w:r>
      <w:r w:rsidRPr="006113E7">
        <w:rPr>
          <w:rFonts w:ascii="Times New Roman" w:eastAsia="Times New Roman" w:hAnsi="Times New Roman" w:cs="Times New Roman"/>
          <w:sz w:val="24"/>
          <w:szCs w:val="28"/>
        </w:rPr>
        <w:t xml:space="preserve">   </w:t>
      </w:r>
      <w:r w:rsidRPr="005C7D5E">
        <w:rPr>
          <w:rFonts w:ascii="Times New Roman" w:eastAsia="Times New Roman" w:hAnsi="Times New Roman" w:cs="Times New Roman"/>
          <w:sz w:val="24"/>
          <w:szCs w:val="28"/>
          <w:u w:val="single"/>
        </w:rPr>
        <w:t>M2 – M3</w:t>
      </w:r>
      <w:r w:rsidRPr="006113E7">
        <w:rPr>
          <w:rFonts w:ascii="Times New Roman" w:eastAsia="Times New Roman" w:hAnsi="Times New Roman" w:cs="Times New Roman"/>
          <w:sz w:val="24"/>
          <w:szCs w:val="28"/>
        </w:rPr>
        <w:t xml:space="preserve">         x 100    </w:t>
      </w:r>
    </w:p>
    <w:p w:rsidR="00C46E80" w:rsidRDefault="005C7D5E" w:rsidP="009962B4">
      <w:pPr>
        <w:spacing w:before="100" w:beforeAutospacing="1" w:after="100" w:afterAutospacing="1"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w:t>
      </w:r>
      <w:r w:rsidR="009962B4" w:rsidRPr="006113E7">
        <w:rPr>
          <w:rFonts w:ascii="Times New Roman" w:eastAsia="Times New Roman" w:hAnsi="Times New Roman" w:cs="Times New Roman"/>
          <w:sz w:val="24"/>
          <w:szCs w:val="28"/>
        </w:rPr>
        <w:t xml:space="preserve"> Initial weight                        </w:t>
      </w:r>
      <w:r w:rsidR="00C46E80">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 xml:space="preserve">  </w:t>
      </w:r>
      <w:r w:rsidR="009962B4" w:rsidRPr="006113E7">
        <w:rPr>
          <w:rFonts w:ascii="Times New Roman" w:eastAsia="Times New Roman" w:hAnsi="Times New Roman" w:cs="Times New Roman"/>
          <w:sz w:val="24"/>
          <w:szCs w:val="28"/>
        </w:rPr>
        <w:t xml:space="preserve">M2 – M1  </w:t>
      </w:r>
    </w:p>
    <w:p w:rsidR="005C7D5E" w:rsidRDefault="00513EFA" w:rsidP="009962B4">
      <w:pPr>
        <w:spacing w:before="100" w:beforeAutospacing="1" w:after="100" w:afterAutospacing="1"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w:t>
      </w:r>
      <w:r w:rsidR="009962B4" w:rsidRPr="006113E7">
        <w:rPr>
          <w:rFonts w:ascii="Times New Roman" w:eastAsia="Times New Roman" w:hAnsi="Times New Roman" w:cs="Times New Roman"/>
          <w:sz w:val="24"/>
          <w:szCs w:val="28"/>
        </w:rPr>
        <w:t xml:space="preserve">Where: </w:t>
      </w:r>
    </w:p>
    <w:p w:rsidR="00E21BA1" w:rsidRDefault="009962B4" w:rsidP="001F0338">
      <w:pPr>
        <w:pStyle w:val="ListParagraph"/>
        <w:numPr>
          <w:ilvl w:val="0"/>
          <w:numId w:val="27"/>
        </w:numPr>
        <w:spacing w:before="100" w:beforeAutospacing="1" w:after="100" w:afterAutospacing="1" w:line="360" w:lineRule="auto"/>
        <w:rPr>
          <w:rFonts w:ascii="Times New Roman" w:eastAsia="Times New Roman" w:hAnsi="Times New Roman" w:cs="Times New Roman"/>
          <w:sz w:val="24"/>
          <w:szCs w:val="28"/>
        </w:rPr>
      </w:pPr>
      <w:r w:rsidRPr="00E21BA1">
        <w:rPr>
          <w:rFonts w:ascii="Times New Roman" w:eastAsia="Times New Roman" w:hAnsi="Times New Roman" w:cs="Times New Roman"/>
          <w:sz w:val="24"/>
          <w:szCs w:val="28"/>
        </w:rPr>
        <w:t xml:space="preserve">M1 = weight (g) of container and cover </w:t>
      </w:r>
    </w:p>
    <w:p w:rsidR="00E21BA1" w:rsidRDefault="009962B4" w:rsidP="001F0338">
      <w:pPr>
        <w:pStyle w:val="ListParagraph"/>
        <w:numPr>
          <w:ilvl w:val="0"/>
          <w:numId w:val="27"/>
        </w:numPr>
        <w:spacing w:before="100" w:beforeAutospacing="1" w:after="100" w:afterAutospacing="1" w:line="360" w:lineRule="auto"/>
        <w:rPr>
          <w:rFonts w:ascii="Times New Roman" w:eastAsia="Times New Roman" w:hAnsi="Times New Roman" w:cs="Times New Roman"/>
          <w:sz w:val="24"/>
          <w:szCs w:val="28"/>
        </w:rPr>
      </w:pPr>
      <w:r w:rsidRPr="00E21BA1">
        <w:rPr>
          <w:rFonts w:ascii="Times New Roman" w:eastAsia="Times New Roman" w:hAnsi="Times New Roman" w:cs="Times New Roman"/>
          <w:sz w:val="24"/>
          <w:szCs w:val="28"/>
        </w:rPr>
        <w:t xml:space="preserve">M2 = weight (g) of container, cover and contents before drying </w:t>
      </w:r>
    </w:p>
    <w:p w:rsidR="00E21BA1" w:rsidRDefault="009962B4" w:rsidP="001F0338">
      <w:pPr>
        <w:pStyle w:val="ListParagraph"/>
        <w:numPr>
          <w:ilvl w:val="0"/>
          <w:numId w:val="27"/>
        </w:numPr>
        <w:spacing w:before="100" w:beforeAutospacing="1" w:after="100" w:afterAutospacing="1" w:line="360" w:lineRule="auto"/>
        <w:rPr>
          <w:rFonts w:ascii="Times New Roman" w:eastAsia="Times New Roman" w:hAnsi="Times New Roman" w:cs="Times New Roman"/>
          <w:sz w:val="24"/>
          <w:szCs w:val="28"/>
        </w:rPr>
      </w:pPr>
      <w:r w:rsidRPr="00E21BA1">
        <w:rPr>
          <w:rFonts w:ascii="Times New Roman" w:eastAsia="Times New Roman" w:hAnsi="Times New Roman" w:cs="Times New Roman"/>
          <w:sz w:val="24"/>
          <w:szCs w:val="28"/>
        </w:rPr>
        <w:lastRenderedPageBreak/>
        <w:t xml:space="preserve"> M3 = weight (g) of container, cover and contents after drying</w:t>
      </w:r>
    </w:p>
    <w:p w:rsidR="001D33A8" w:rsidRDefault="00E21BA1" w:rsidP="001F0338">
      <w:pPr>
        <w:pStyle w:val="ListParagraph"/>
        <w:numPr>
          <w:ilvl w:val="0"/>
          <w:numId w:val="27"/>
        </w:numPr>
        <w:spacing w:before="100" w:beforeAutospacing="1" w:after="100" w:afterAutospacing="1" w:line="360" w:lineRule="auto"/>
        <w:rPr>
          <w:rFonts w:ascii="Times New Roman" w:eastAsia="Times New Roman" w:hAnsi="Times New Roman" w:cs="Times New Roman"/>
          <w:sz w:val="24"/>
          <w:szCs w:val="28"/>
        </w:rPr>
      </w:pPr>
      <w:r w:rsidRPr="00E21BA1">
        <w:rPr>
          <w:rFonts w:ascii="Times New Roman" w:eastAsia="Times New Roman" w:hAnsi="Times New Roman" w:cs="Times New Roman"/>
          <w:sz w:val="24"/>
          <w:szCs w:val="28"/>
        </w:rPr>
        <w:t>m2-m3</w:t>
      </w:r>
      <w:r>
        <w:rPr>
          <w:rFonts w:ascii="Times New Roman" w:eastAsia="Times New Roman" w:hAnsi="Times New Roman" w:cs="Times New Roman"/>
          <w:sz w:val="24"/>
          <w:szCs w:val="28"/>
        </w:rPr>
        <w:t xml:space="preserve"> =</w:t>
      </w:r>
      <w:r w:rsidRPr="00E21BA1">
        <w:rPr>
          <w:rFonts w:ascii="Times New Roman" w:eastAsia="Times New Roman" w:hAnsi="Times New Roman" w:cs="Times New Roman"/>
          <w:sz w:val="24"/>
          <w:szCs w:val="28"/>
        </w:rPr>
        <w:t xml:space="preserve"> moisture loss</w:t>
      </w:r>
      <w:r>
        <w:rPr>
          <w:rFonts w:ascii="Times New Roman" w:eastAsia="Times New Roman" w:hAnsi="Times New Roman" w:cs="Times New Roman"/>
          <w:sz w:val="24"/>
          <w:szCs w:val="28"/>
        </w:rPr>
        <w:t xml:space="preserve"> or loss of weight</w:t>
      </w:r>
    </w:p>
    <w:p w:rsidR="00E21BA1" w:rsidRDefault="00E21BA1" w:rsidP="001F0338">
      <w:pPr>
        <w:pStyle w:val="ListParagraph"/>
        <w:numPr>
          <w:ilvl w:val="0"/>
          <w:numId w:val="27"/>
        </w:numPr>
        <w:spacing w:before="100" w:beforeAutospacing="1" w:after="100" w:afterAutospacing="1"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m2-m1 =fresh weight of the sample or initial weight</w:t>
      </w:r>
    </w:p>
    <w:p w:rsidR="002C0055" w:rsidRPr="002C0055" w:rsidRDefault="00AC5674" w:rsidP="002C0055">
      <w:pPr>
        <w:tabs>
          <w:tab w:val="left" w:pos="1935"/>
        </w:tabs>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Example </w:t>
      </w:r>
      <w:r w:rsidR="007717F0" w:rsidRPr="002C0055">
        <w:rPr>
          <w:rFonts w:ascii="Times New Roman" w:eastAsia="Times New Roman" w:hAnsi="Times New Roman" w:cs="Times New Roman"/>
          <w:sz w:val="24"/>
          <w:szCs w:val="28"/>
        </w:rPr>
        <w:t>if</w:t>
      </w:r>
      <w:r w:rsidR="002C0055" w:rsidRPr="002C0055">
        <w:rPr>
          <w:rFonts w:ascii="Times New Roman" w:eastAsia="Times New Roman" w:hAnsi="Times New Roman" w:cs="Times New Roman"/>
          <w:sz w:val="24"/>
          <w:szCs w:val="28"/>
        </w:rPr>
        <w:t xml:space="preserve"> th</w:t>
      </w:r>
      <w:r w:rsidR="00870315">
        <w:rPr>
          <w:rFonts w:ascii="Times New Roman" w:eastAsia="Times New Roman" w:hAnsi="Times New Roman" w:cs="Times New Roman"/>
          <w:sz w:val="24"/>
          <w:szCs w:val="28"/>
        </w:rPr>
        <w:t>e moisture loss of the seed is 2</w:t>
      </w:r>
      <w:r w:rsidR="002C0055" w:rsidRPr="002C0055">
        <w:rPr>
          <w:rFonts w:ascii="Times New Roman" w:eastAsia="Times New Roman" w:hAnsi="Times New Roman" w:cs="Times New Roman"/>
          <w:sz w:val="24"/>
          <w:szCs w:val="28"/>
        </w:rPr>
        <w:t xml:space="preserve"> and the fresh weight of the sample seed is 8. then </w:t>
      </w:r>
    </w:p>
    <w:p w:rsidR="002C0055" w:rsidRPr="002C0055" w:rsidRDefault="002C0055" w:rsidP="001F0338">
      <w:pPr>
        <w:pStyle w:val="ListParagraph"/>
        <w:numPr>
          <w:ilvl w:val="0"/>
          <w:numId w:val="8"/>
        </w:numPr>
        <w:tabs>
          <w:tab w:val="left" w:pos="1935"/>
        </w:tabs>
        <w:spacing w:line="360" w:lineRule="auto"/>
        <w:rPr>
          <w:rFonts w:ascii="Times New Roman" w:eastAsia="Times New Roman" w:hAnsi="Times New Roman" w:cs="Times New Roman"/>
          <w:sz w:val="24"/>
          <w:szCs w:val="28"/>
        </w:rPr>
      </w:pPr>
      <w:r w:rsidRPr="002C0055">
        <w:rPr>
          <w:rFonts w:ascii="Times New Roman" w:eastAsia="Times New Roman" w:hAnsi="Times New Roman" w:cs="Times New Roman"/>
          <w:sz w:val="24"/>
          <w:szCs w:val="28"/>
        </w:rPr>
        <w:t>Calculate the weight of the seed with its container before drying?</w:t>
      </w:r>
    </w:p>
    <w:p w:rsidR="002C0055" w:rsidRPr="002C0055" w:rsidRDefault="002C0055" w:rsidP="001F0338">
      <w:pPr>
        <w:pStyle w:val="ListParagraph"/>
        <w:numPr>
          <w:ilvl w:val="0"/>
          <w:numId w:val="8"/>
        </w:numPr>
        <w:tabs>
          <w:tab w:val="left" w:pos="1935"/>
        </w:tabs>
        <w:spacing w:line="360" w:lineRule="auto"/>
        <w:rPr>
          <w:rFonts w:ascii="Times New Roman" w:eastAsia="Times New Roman" w:hAnsi="Times New Roman" w:cs="Times New Roman"/>
          <w:sz w:val="24"/>
          <w:szCs w:val="28"/>
        </w:rPr>
      </w:pPr>
      <w:r w:rsidRPr="002C0055">
        <w:rPr>
          <w:rFonts w:ascii="Times New Roman" w:eastAsia="Times New Roman" w:hAnsi="Times New Roman" w:cs="Times New Roman"/>
          <w:sz w:val="24"/>
          <w:szCs w:val="28"/>
        </w:rPr>
        <w:t>Calculate the weight of the seed with its container after drying?</w:t>
      </w:r>
    </w:p>
    <w:p w:rsidR="002C0055" w:rsidRPr="002C0055" w:rsidRDefault="002C0055" w:rsidP="001F0338">
      <w:pPr>
        <w:pStyle w:val="ListParagraph"/>
        <w:numPr>
          <w:ilvl w:val="0"/>
          <w:numId w:val="8"/>
        </w:numPr>
        <w:tabs>
          <w:tab w:val="left" w:pos="1935"/>
        </w:tabs>
        <w:spacing w:line="360" w:lineRule="auto"/>
        <w:rPr>
          <w:rFonts w:ascii="Times New Roman" w:eastAsia="Times New Roman" w:hAnsi="Times New Roman" w:cs="Times New Roman"/>
          <w:sz w:val="24"/>
          <w:szCs w:val="28"/>
        </w:rPr>
      </w:pPr>
      <w:r w:rsidRPr="002C0055">
        <w:rPr>
          <w:rFonts w:ascii="Times New Roman" w:eastAsia="Times New Roman" w:hAnsi="Times New Roman" w:cs="Times New Roman"/>
          <w:sz w:val="24"/>
          <w:szCs w:val="28"/>
        </w:rPr>
        <w:t>Calculate the mc percentage?</w:t>
      </w:r>
    </w:p>
    <w:p w:rsidR="002C0055" w:rsidRPr="002C0055" w:rsidRDefault="002C0055" w:rsidP="007B755E">
      <w:pPr>
        <w:pStyle w:val="ListParagraph"/>
        <w:spacing w:before="100" w:beforeAutospacing="1" w:after="100" w:afterAutospacing="1" w:line="360" w:lineRule="auto"/>
        <w:rPr>
          <w:rFonts w:ascii="Times New Roman" w:eastAsia="Times New Roman" w:hAnsi="Times New Roman" w:cs="Times New Roman"/>
          <w:szCs w:val="28"/>
        </w:rPr>
      </w:pPr>
      <w:r w:rsidRPr="002C0055">
        <w:rPr>
          <w:rFonts w:ascii="Times New Roman" w:eastAsia="Times New Roman" w:hAnsi="Times New Roman" w:cs="Times New Roman"/>
          <w:sz w:val="24"/>
          <w:szCs w:val="28"/>
        </w:rPr>
        <w:t xml:space="preserve">Let the weight of the container is </w:t>
      </w:r>
      <w:r w:rsidR="0054062A">
        <w:rPr>
          <w:rFonts w:ascii="Times New Roman" w:eastAsia="Times New Roman" w:hAnsi="Times New Roman" w:cs="Times New Roman"/>
          <w:sz w:val="24"/>
          <w:szCs w:val="28"/>
        </w:rPr>
        <w:t>2</w:t>
      </w:r>
    </w:p>
    <w:p w:rsidR="00E21BA1" w:rsidRDefault="00E21BA1" w:rsidP="009962B4">
      <w:pPr>
        <w:spacing w:before="100" w:beforeAutospacing="1" w:after="100" w:afterAutospacing="1" w:line="240" w:lineRule="auto"/>
        <w:rPr>
          <w:rFonts w:ascii="Times New Roman" w:eastAsia="Times New Roman" w:hAnsi="Times New Roman" w:cs="Times New Roman"/>
          <w:sz w:val="24"/>
          <w:szCs w:val="28"/>
        </w:rPr>
      </w:pPr>
    </w:p>
    <w:p w:rsidR="00CB06A0" w:rsidRPr="00753416" w:rsidRDefault="00DA6061" w:rsidP="00C44B8F">
      <w:pPr>
        <w:spacing w:before="100" w:beforeAutospacing="1" w:after="100" w:afterAutospacing="1" w:line="240" w:lineRule="auto"/>
        <w:rPr>
          <w:rFonts w:ascii="Times New Roman" w:eastAsia="Times New Roman" w:hAnsi="Times New Roman" w:cs="Times New Roman"/>
          <w:bCs/>
          <w:sz w:val="32"/>
          <w:szCs w:val="24"/>
        </w:rPr>
      </w:pPr>
      <w:r w:rsidRPr="00753416">
        <w:rPr>
          <w:rFonts w:ascii="Times New Roman" w:eastAsia="Times New Roman" w:hAnsi="Times New Roman" w:cs="Times New Roman"/>
          <w:b/>
          <w:bCs/>
          <w:sz w:val="44"/>
          <w:szCs w:val="24"/>
        </w:rPr>
        <w:t xml:space="preserve"> </w:t>
      </w:r>
      <w:r w:rsidR="002F1194" w:rsidRPr="00753416">
        <w:rPr>
          <w:rFonts w:ascii="Times New Roman" w:eastAsia="Times New Roman" w:hAnsi="Times New Roman" w:cs="Times New Roman"/>
          <w:b/>
          <w:bCs/>
          <w:sz w:val="44"/>
          <w:szCs w:val="24"/>
        </w:rPr>
        <w:t xml:space="preserve">     </w:t>
      </w:r>
    </w:p>
    <w:p w:rsidR="00CA4EB3" w:rsidRPr="00753416" w:rsidRDefault="00EB6308" w:rsidP="00EB6308">
      <w:pPr>
        <w:pStyle w:val="ListParagraph"/>
        <w:tabs>
          <w:tab w:val="left" w:pos="1935"/>
          <w:tab w:val="left" w:pos="5777"/>
        </w:tabs>
        <w:rPr>
          <w:rFonts w:ascii="Times New Roman" w:eastAsia="Times New Roman" w:hAnsi="Times New Roman" w:cs="Times New Roman"/>
          <w:b/>
          <w:sz w:val="32"/>
          <w:szCs w:val="28"/>
        </w:rPr>
      </w:pPr>
      <w:r w:rsidRPr="00753416">
        <w:rPr>
          <w:rFonts w:ascii="Times New Roman" w:eastAsia="Times New Roman" w:hAnsi="Times New Roman" w:cs="Times New Roman"/>
          <w:sz w:val="28"/>
          <w:szCs w:val="28"/>
        </w:rPr>
        <w:tab/>
      </w:r>
    </w:p>
    <w:sectPr w:rsidR="00CA4EB3" w:rsidRPr="00753416" w:rsidSect="00457A02">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0B5" w:rsidRDefault="008100B5" w:rsidP="00D500F7">
      <w:pPr>
        <w:spacing w:after="0" w:line="240" w:lineRule="auto"/>
      </w:pPr>
      <w:r>
        <w:separator/>
      </w:r>
    </w:p>
  </w:endnote>
  <w:endnote w:type="continuationSeparator" w:id="1">
    <w:p w:rsidR="008100B5" w:rsidRDefault="008100B5" w:rsidP="00D500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7D3" w:rsidRDefault="009407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953689"/>
      <w:docPartObj>
        <w:docPartGallery w:val="Page Numbers (Bottom of Page)"/>
        <w:docPartUnique/>
      </w:docPartObj>
    </w:sdtPr>
    <w:sdtContent>
      <w:p w:rsidR="009407D3" w:rsidRDefault="009407D3">
        <w:pPr>
          <w:pStyle w:val="Footer"/>
          <w:jc w:val="right"/>
        </w:pPr>
        <w:r>
          <w:t xml:space="preserve">Page | </w:t>
        </w:r>
        <w:fldSimple w:instr=" PAGE   \* MERGEFORMAT ">
          <w:r w:rsidR="008D70B9">
            <w:rPr>
              <w:noProof/>
            </w:rPr>
            <w:t>26</w:t>
          </w:r>
        </w:fldSimple>
        <w:r>
          <w:t xml:space="preserve"> </w:t>
        </w:r>
      </w:p>
    </w:sdtContent>
  </w:sdt>
  <w:p w:rsidR="009407D3" w:rsidRDefault="009407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7D3" w:rsidRDefault="009407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0B5" w:rsidRDefault="008100B5" w:rsidP="00D500F7">
      <w:pPr>
        <w:spacing w:after="0" w:line="240" w:lineRule="auto"/>
      </w:pPr>
      <w:r>
        <w:separator/>
      </w:r>
    </w:p>
  </w:footnote>
  <w:footnote w:type="continuationSeparator" w:id="1">
    <w:p w:rsidR="008100B5" w:rsidRDefault="008100B5" w:rsidP="00D500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7D3" w:rsidRDefault="009407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7D3" w:rsidRDefault="009407D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7D3" w:rsidRDefault="009407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0.9pt;height:10.9pt" o:bullet="t">
        <v:imagedata r:id="rId1" o:title="mso6BAD"/>
      </v:shape>
    </w:pict>
  </w:numPicBullet>
  <w:abstractNum w:abstractNumId="0">
    <w:nsid w:val="05CB765A"/>
    <w:multiLevelType w:val="multilevel"/>
    <w:tmpl w:val="434AC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5D737B"/>
    <w:multiLevelType w:val="hybridMultilevel"/>
    <w:tmpl w:val="FDE622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532D34"/>
    <w:multiLevelType w:val="hybridMultilevel"/>
    <w:tmpl w:val="A5A8B2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77E89"/>
    <w:multiLevelType w:val="hybridMultilevel"/>
    <w:tmpl w:val="1DE071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177F1F"/>
    <w:multiLevelType w:val="multilevel"/>
    <w:tmpl w:val="177C6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373BF5"/>
    <w:multiLevelType w:val="hybridMultilevel"/>
    <w:tmpl w:val="B9884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AAA1CF7"/>
    <w:multiLevelType w:val="hybridMultilevel"/>
    <w:tmpl w:val="DD0C91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E61D69"/>
    <w:multiLevelType w:val="hybridMultilevel"/>
    <w:tmpl w:val="C3425F5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5B10FC"/>
    <w:multiLevelType w:val="hybridMultilevel"/>
    <w:tmpl w:val="AAB21B0C"/>
    <w:lvl w:ilvl="0" w:tplc="04090005">
      <w:start w:val="1"/>
      <w:numFmt w:val="bullet"/>
      <w:lvlText w:val=""/>
      <w:lvlJc w:val="left"/>
      <w:pPr>
        <w:ind w:left="1607" w:hanging="360"/>
      </w:pPr>
      <w:rPr>
        <w:rFonts w:ascii="Wingdings" w:hAnsi="Wingdings"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9">
    <w:nsid w:val="26525F2E"/>
    <w:multiLevelType w:val="hybridMultilevel"/>
    <w:tmpl w:val="6C0C6C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055025"/>
    <w:multiLevelType w:val="multilevel"/>
    <w:tmpl w:val="C6B00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5F36A1"/>
    <w:multiLevelType w:val="hybridMultilevel"/>
    <w:tmpl w:val="E85E09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35396B"/>
    <w:multiLevelType w:val="hybridMultilevel"/>
    <w:tmpl w:val="FCE69B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8D5B54"/>
    <w:multiLevelType w:val="hybridMultilevel"/>
    <w:tmpl w:val="405C9106"/>
    <w:lvl w:ilvl="0" w:tplc="1DEAF686">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49383B"/>
    <w:multiLevelType w:val="hybridMultilevel"/>
    <w:tmpl w:val="FD509EC0"/>
    <w:lvl w:ilvl="0" w:tplc="04090007">
      <w:start w:val="1"/>
      <w:numFmt w:val="bullet"/>
      <w:lvlText w:val=""/>
      <w:lvlPicBulletId w:val="0"/>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nsid w:val="308D5814"/>
    <w:multiLevelType w:val="hybridMultilevel"/>
    <w:tmpl w:val="9438CD22"/>
    <w:lvl w:ilvl="0" w:tplc="0409000D">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nsid w:val="30CF2C9C"/>
    <w:multiLevelType w:val="hybridMultilevel"/>
    <w:tmpl w:val="107E1302"/>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34D0427D"/>
    <w:multiLevelType w:val="hybridMultilevel"/>
    <w:tmpl w:val="79845584"/>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58E3675"/>
    <w:multiLevelType w:val="hybridMultilevel"/>
    <w:tmpl w:val="B5B096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35776A"/>
    <w:multiLevelType w:val="hybridMultilevel"/>
    <w:tmpl w:val="F00CBD9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03234C"/>
    <w:multiLevelType w:val="hybridMultilevel"/>
    <w:tmpl w:val="3642CAEC"/>
    <w:lvl w:ilvl="0" w:tplc="4330E6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B92717"/>
    <w:multiLevelType w:val="multilevel"/>
    <w:tmpl w:val="C81A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A72154"/>
    <w:multiLevelType w:val="hybridMultilevel"/>
    <w:tmpl w:val="74B84E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934B15"/>
    <w:multiLevelType w:val="multilevel"/>
    <w:tmpl w:val="60646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9A685C"/>
    <w:multiLevelType w:val="hybridMultilevel"/>
    <w:tmpl w:val="A4200F7A"/>
    <w:lvl w:ilvl="0" w:tplc="04090005">
      <w:start w:val="1"/>
      <w:numFmt w:val="bullet"/>
      <w:lvlText w:val=""/>
      <w:lvlJc w:val="left"/>
      <w:pPr>
        <w:ind w:left="1256" w:hanging="360"/>
      </w:pPr>
      <w:rPr>
        <w:rFonts w:ascii="Wingdings" w:hAnsi="Wingdings" w:hint="default"/>
      </w:rPr>
    </w:lvl>
    <w:lvl w:ilvl="1" w:tplc="04090003" w:tentative="1">
      <w:start w:val="1"/>
      <w:numFmt w:val="bullet"/>
      <w:lvlText w:val="o"/>
      <w:lvlJc w:val="left"/>
      <w:pPr>
        <w:ind w:left="1976" w:hanging="360"/>
      </w:pPr>
      <w:rPr>
        <w:rFonts w:ascii="Courier New" w:hAnsi="Courier New" w:cs="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cs="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cs="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25">
    <w:nsid w:val="46EE5612"/>
    <w:multiLevelType w:val="hybridMultilevel"/>
    <w:tmpl w:val="74288032"/>
    <w:lvl w:ilvl="0" w:tplc="04090005">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nsid w:val="4C3A2130"/>
    <w:multiLevelType w:val="hybridMultilevel"/>
    <w:tmpl w:val="C2443F6E"/>
    <w:lvl w:ilvl="0" w:tplc="04090005">
      <w:start w:val="1"/>
      <w:numFmt w:val="bullet"/>
      <w:lvlText w:val=""/>
      <w:lvlJc w:val="left"/>
      <w:pPr>
        <w:ind w:left="1641" w:hanging="360"/>
      </w:pPr>
      <w:rPr>
        <w:rFonts w:ascii="Wingdings" w:hAnsi="Wingdings" w:hint="default"/>
      </w:rPr>
    </w:lvl>
    <w:lvl w:ilvl="1" w:tplc="04090003" w:tentative="1">
      <w:start w:val="1"/>
      <w:numFmt w:val="bullet"/>
      <w:lvlText w:val="o"/>
      <w:lvlJc w:val="left"/>
      <w:pPr>
        <w:ind w:left="2361" w:hanging="360"/>
      </w:pPr>
      <w:rPr>
        <w:rFonts w:ascii="Courier New" w:hAnsi="Courier New" w:cs="Courier New" w:hint="default"/>
      </w:rPr>
    </w:lvl>
    <w:lvl w:ilvl="2" w:tplc="04090005" w:tentative="1">
      <w:start w:val="1"/>
      <w:numFmt w:val="bullet"/>
      <w:lvlText w:val=""/>
      <w:lvlJc w:val="left"/>
      <w:pPr>
        <w:ind w:left="3081" w:hanging="360"/>
      </w:pPr>
      <w:rPr>
        <w:rFonts w:ascii="Wingdings" w:hAnsi="Wingdings" w:hint="default"/>
      </w:rPr>
    </w:lvl>
    <w:lvl w:ilvl="3" w:tplc="04090001" w:tentative="1">
      <w:start w:val="1"/>
      <w:numFmt w:val="bullet"/>
      <w:lvlText w:val=""/>
      <w:lvlJc w:val="left"/>
      <w:pPr>
        <w:ind w:left="3801" w:hanging="360"/>
      </w:pPr>
      <w:rPr>
        <w:rFonts w:ascii="Symbol" w:hAnsi="Symbol" w:hint="default"/>
      </w:rPr>
    </w:lvl>
    <w:lvl w:ilvl="4" w:tplc="04090003" w:tentative="1">
      <w:start w:val="1"/>
      <w:numFmt w:val="bullet"/>
      <w:lvlText w:val="o"/>
      <w:lvlJc w:val="left"/>
      <w:pPr>
        <w:ind w:left="4521" w:hanging="360"/>
      </w:pPr>
      <w:rPr>
        <w:rFonts w:ascii="Courier New" w:hAnsi="Courier New" w:cs="Courier New" w:hint="default"/>
      </w:rPr>
    </w:lvl>
    <w:lvl w:ilvl="5" w:tplc="04090005" w:tentative="1">
      <w:start w:val="1"/>
      <w:numFmt w:val="bullet"/>
      <w:lvlText w:val=""/>
      <w:lvlJc w:val="left"/>
      <w:pPr>
        <w:ind w:left="5241" w:hanging="360"/>
      </w:pPr>
      <w:rPr>
        <w:rFonts w:ascii="Wingdings" w:hAnsi="Wingdings" w:hint="default"/>
      </w:rPr>
    </w:lvl>
    <w:lvl w:ilvl="6" w:tplc="04090001" w:tentative="1">
      <w:start w:val="1"/>
      <w:numFmt w:val="bullet"/>
      <w:lvlText w:val=""/>
      <w:lvlJc w:val="left"/>
      <w:pPr>
        <w:ind w:left="5961" w:hanging="360"/>
      </w:pPr>
      <w:rPr>
        <w:rFonts w:ascii="Symbol" w:hAnsi="Symbol" w:hint="default"/>
      </w:rPr>
    </w:lvl>
    <w:lvl w:ilvl="7" w:tplc="04090003" w:tentative="1">
      <w:start w:val="1"/>
      <w:numFmt w:val="bullet"/>
      <w:lvlText w:val="o"/>
      <w:lvlJc w:val="left"/>
      <w:pPr>
        <w:ind w:left="6681" w:hanging="360"/>
      </w:pPr>
      <w:rPr>
        <w:rFonts w:ascii="Courier New" w:hAnsi="Courier New" w:cs="Courier New" w:hint="default"/>
      </w:rPr>
    </w:lvl>
    <w:lvl w:ilvl="8" w:tplc="04090005" w:tentative="1">
      <w:start w:val="1"/>
      <w:numFmt w:val="bullet"/>
      <w:lvlText w:val=""/>
      <w:lvlJc w:val="left"/>
      <w:pPr>
        <w:ind w:left="7401" w:hanging="360"/>
      </w:pPr>
      <w:rPr>
        <w:rFonts w:ascii="Wingdings" w:hAnsi="Wingdings" w:hint="default"/>
      </w:rPr>
    </w:lvl>
  </w:abstractNum>
  <w:abstractNum w:abstractNumId="27">
    <w:nsid w:val="4C9F3BCA"/>
    <w:multiLevelType w:val="hybridMultilevel"/>
    <w:tmpl w:val="06D689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4F160E"/>
    <w:multiLevelType w:val="hybridMultilevel"/>
    <w:tmpl w:val="64045336"/>
    <w:lvl w:ilvl="0" w:tplc="0409000B">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9">
    <w:nsid w:val="4E002B3A"/>
    <w:multiLevelType w:val="hybridMultilevel"/>
    <w:tmpl w:val="36CA61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915CD2"/>
    <w:multiLevelType w:val="hybridMultilevel"/>
    <w:tmpl w:val="E2FEC078"/>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15C0690"/>
    <w:multiLevelType w:val="multilevel"/>
    <w:tmpl w:val="DE0C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3E66526"/>
    <w:multiLevelType w:val="hybridMultilevel"/>
    <w:tmpl w:val="3C329C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FF5E8C"/>
    <w:multiLevelType w:val="hybridMultilevel"/>
    <w:tmpl w:val="CA12A3CA"/>
    <w:lvl w:ilvl="0" w:tplc="04090001">
      <w:start w:val="1"/>
      <w:numFmt w:val="bullet"/>
      <w:lvlText w:val=""/>
      <w:lvlJc w:val="left"/>
      <w:pPr>
        <w:ind w:left="1423" w:hanging="360"/>
      </w:pPr>
      <w:rPr>
        <w:rFonts w:ascii="Symbol" w:hAnsi="Symbol" w:hint="default"/>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34">
    <w:nsid w:val="57495556"/>
    <w:multiLevelType w:val="hybridMultilevel"/>
    <w:tmpl w:val="7F94E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0B340C"/>
    <w:multiLevelType w:val="hybridMultilevel"/>
    <w:tmpl w:val="D9EE2BCA"/>
    <w:lvl w:ilvl="0" w:tplc="0409000B">
      <w:start w:val="1"/>
      <w:numFmt w:val="bullet"/>
      <w:lvlText w:val=""/>
      <w:lvlJc w:val="left"/>
      <w:pPr>
        <w:ind w:left="1792" w:hanging="360"/>
      </w:pPr>
      <w:rPr>
        <w:rFonts w:ascii="Wingdings" w:hAnsi="Wingdings" w:hint="default"/>
      </w:rPr>
    </w:lvl>
    <w:lvl w:ilvl="1" w:tplc="04090003" w:tentative="1">
      <w:start w:val="1"/>
      <w:numFmt w:val="bullet"/>
      <w:lvlText w:val="o"/>
      <w:lvlJc w:val="left"/>
      <w:pPr>
        <w:ind w:left="2512" w:hanging="360"/>
      </w:pPr>
      <w:rPr>
        <w:rFonts w:ascii="Courier New" w:hAnsi="Courier New" w:cs="Courier New" w:hint="default"/>
      </w:rPr>
    </w:lvl>
    <w:lvl w:ilvl="2" w:tplc="04090005" w:tentative="1">
      <w:start w:val="1"/>
      <w:numFmt w:val="bullet"/>
      <w:lvlText w:val=""/>
      <w:lvlJc w:val="left"/>
      <w:pPr>
        <w:ind w:left="3232" w:hanging="360"/>
      </w:pPr>
      <w:rPr>
        <w:rFonts w:ascii="Wingdings" w:hAnsi="Wingdings" w:hint="default"/>
      </w:rPr>
    </w:lvl>
    <w:lvl w:ilvl="3" w:tplc="04090001" w:tentative="1">
      <w:start w:val="1"/>
      <w:numFmt w:val="bullet"/>
      <w:lvlText w:val=""/>
      <w:lvlJc w:val="left"/>
      <w:pPr>
        <w:ind w:left="3952" w:hanging="360"/>
      </w:pPr>
      <w:rPr>
        <w:rFonts w:ascii="Symbol" w:hAnsi="Symbol" w:hint="default"/>
      </w:rPr>
    </w:lvl>
    <w:lvl w:ilvl="4" w:tplc="04090003" w:tentative="1">
      <w:start w:val="1"/>
      <w:numFmt w:val="bullet"/>
      <w:lvlText w:val="o"/>
      <w:lvlJc w:val="left"/>
      <w:pPr>
        <w:ind w:left="4672" w:hanging="360"/>
      </w:pPr>
      <w:rPr>
        <w:rFonts w:ascii="Courier New" w:hAnsi="Courier New" w:cs="Courier New" w:hint="default"/>
      </w:rPr>
    </w:lvl>
    <w:lvl w:ilvl="5" w:tplc="04090005" w:tentative="1">
      <w:start w:val="1"/>
      <w:numFmt w:val="bullet"/>
      <w:lvlText w:val=""/>
      <w:lvlJc w:val="left"/>
      <w:pPr>
        <w:ind w:left="5392" w:hanging="360"/>
      </w:pPr>
      <w:rPr>
        <w:rFonts w:ascii="Wingdings" w:hAnsi="Wingdings" w:hint="default"/>
      </w:rPr>
    </w:lvl>
    <w:lvl w:ilvl="6" w:tplc="04090001" w:tentative="1">
      <w:start w:val="1"/>
      <w:numFmt w:val="bullet"/>
      <w:lvlText w:val=""/>
      <w:lvlJc w:val="left"/>
      <w:pPr>
        <w:ind w:left="6112" w:hanging="360"/>
      </w:pPr>
      <w:rPr>
        <w:rFonts w:ascii="Symbol" w:hAnsi="Symbol" w:hint="default"/>
      </w:rPr>
    </w:lvl>
    <w:lvl w:ilvl="7" w:tplc="04090003" w:tentative="1">
      <w:start w:val="1"/>
      <w:numFmt w:val="bullet"/>
      <w:lvlText w:val="o"/>
      <w:lvlJc w:val="left"/>
      <w:pPr>
        <w:ind w:left="6832" w:hanging="360"/>
      </w:pPr>
      <w:rPr>
        <w:rFonts w:ascii="Courier New" w:hAnsi="Courier New" w:cs="Courier New" w:hint="default"/>
      </w:rPr>
    </w:lvl>
    <w:lvl w:ilvl="8" w:tplc="04090005" w:tentative="1">
      <w:start w:val="1"/>
      <w:numFmt w:val="bullet"/>
      <w:lvlText w:val=""/>
      <w:lvlJc w:val="left"/>
      <w:pPr>
        <w:ind w:left="7552" w:hanging="360"/>
      </w:pPr>
      <w:rPr>
        <w:rFonts w:ascii="Wingdings" w:hAnsi="Wingdings" w:hint="default"/>
      </w:rPr>
    </w:lvl>
  </w:abstractNum>
  <w:abstractNum w:abstractNumId="36">
    <w:nsid w:val="5FA050A8"/>
    <w:multiLevelType w:val="hybridMultilevel"/>
    <w:tmpl w:val="C2BAEA9A"/>
    <w:lvl w:ilvl="0" w:tplc="04090009">
      <w:start w:val="1"/>
      <w:numFmt w:val="bullet"/>
      <w:lvlText w:val=""/>
      <w:lvlJc w:val="left"/>
      <w:pPr>
        <w:ind w:left="837" w:hanging="360"/>
      </w:pPr>
      <w:rPr>
        <w:rFonts w:ascii="Wingdings" w:hAnsi="Wingdings"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37">
    <w:nsid w:val="62232233"/>
    <w:multiLevelType w:val="hybridMultilevel"/>
    <w:tmpl w:val="5FD297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562D96"/>
    <w:multiLevelType w:val="hybridMultilevel"/>
    <w:tmpl w:val="85A45876"/>
    <w:lvl w:ilvl="0" w:tplc="0409000B">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9">
    <w:nsid w:val="69FD6018"/>
    <w:multiLevelType w:val="multilevel"/>
    <w:tmpl w:val="A8FAE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B474A25"/>
    <w:multiLevelType w:val="hybridMultilevel"/>
    <w:tmpl w:val="657CCE8A"/>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1">
    <w:nsid w:val="6CE72822"/>
    <w:multiLevelType w:val="hybridMultilevel"/>
    <w:tmpl w:val="E05CDD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CF54F54"/>
    <w:multiLevelType w:val="hybridMultilevel"/>
    <w:tmpl w:val="31980456"/>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3">
    <w:nsid w:val="6EDF3CED"/>
    <w:multiLevelType w:val="hybridMultilevel"/>
    <w:tmpl w:val="1464A1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1656EB"/>
    <w:multiLevelType w:val="multilevel"/>
    <w:tmpl w:val="6712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8412DF3"/>
    <w:multiLevelType w:val="multilevel"/>
    <w:tmpl w:val="E2F44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4B1768"/>
    <w:multiLevelType w:val="hybridMultilevel"/>
    <w:tmpl w:val="6DBA1418"/>
    <w:lvl w:ilvl="0" w:tplc="04090009">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E93981"/>
    <w:multiLevelType w:val="hybridMultilevel"/>
    <w:tmpl w:val="ED3A5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BF131CE"/>
    <w:multiLevelType w:val="multilevel"/>
    <w:tmpl w:val="D272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C982747"/>
    <w:multiLevelType w:val="hybridMultilevel"/>
    <w:tmpl w:val="7F30DD00"/>
    <w:lvl w:ilvl="0" w:tplc="0409000D">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30"/>
  </w:num>
  <w:num w:numId="2">
    <w:abstractNumId w:val="41"/>
  </w:num>
  <w:num w:numId="3">
    <w:abstractNumId w:val="11"/>
  </w:num>
  <w:num w:numId="4">
    <w:abstractNumId w:val="27"/>
  </w:num>
  <w:num w:numId="5">
    <w:abstractNumId w:val="16"/>
  </w:num>
  <w:num w:numId="6">
    <w:abstractNumId w:val="13"/>
  </w:num>
  <w:num w:numId="7">
    <w:abstractNumId w:val="18"/>
  </w:num>
  <w:num w:numId="8">
    <w:abstractNumId w:val="43"/>
  </w:num>
  <w:num w:numId="9">
    <w:abstractNumId w:val="6"/>
  </w:num>
  <w:num w:numId="10">
    <w:abstractNumId w:val="49"/>
  </w:num>
  <w:num w:numId="11">
    <w:abstractNumId w:val="20"/>
  </w:num>
  <w:num w:numId="12">
    <w:abstractNumId w:val="38"/>
  </w:num>
  <w:num w:numId="13">
    <w:abstractNumId w:val="28"/>
  </w:num>
  <w:num w:numId="14">
    <w:abstractNumId w:val="2"/>
  </w:num>
  <w:num w:numId="15">
    <w:abstractNumId w:val="42"/>
  </w:num>
  <w:num w:numId="16">
    <w:abstractNumId w:val="46"/>
  </w:num>
  <w:num w:numId="17">
    <w:abstractNumId w:val="3"/>
  </w:num>
  <w:num w:numId="18">
    <w:abstractNumId w:val="22"/>
  </w:num>
  <w:num w:numId="19">
    <w:abstractNumId w:val="25"/>
  </w:num>
  <w:num w:numId="20">
    <w:abstractNumId w:val="14"/>
  </w:num>
  <w:num w:numId="21">
    <w:abstractNumId w:val="35"/>
  </w:num>
  <w:num w:numId="22">
    <w:abstractNumId w:val="7"/>
  </w:num>
  <w:num w:numId="23">
    <w:abstractNumId w:val="19"/>
  </w:num>
  <w:num w:numId="24">
    <w:abstractNumId w:val="37"/>
  </w:num>
  <w:num w:numId="25">
    <w:abstractNumId w:val="32"/>
  </w:num>
  <w:num w:numId="26">
    <w:abstractNumId w:val="8"/>
  </w:num>
  <w:num w:numId="27">
    <w:abstractNumId w:val="12"/>
  </w:num>
  <w:num w:numId="28">
    <w:abstractNumId w:val="36"/>
  </w:num>
  <w:num w:numId="29">
    <w:abstractNumId w:val="15"/>
  </w:num>
  <w:num w:numId="30">
    <w:abstractNumId w:val="26"/>
  </w:num>
  <w:num w:numId="31">
    <w:abstractNumId w:val="24"/>
  </w:num>
  <w:num w:numId="32">
    <w:abstractNumId w:val="40"/>
  </w:num>
  <w:num w:numId="33">
    <w:abstractNumId w:val="33"/>
  </w:num>
  <w:num w:numId="34">
    <w:abstractNumId w:val="34"/>
  </w:num>
  <w:num w:numId="35">
    <w:abstractNumId w:val="29"/>
  </w:num>
  <w:num w:numId="36">
    <w:abstractNumId w:val="9"/>
  </w:num>
  <w:num w:numId="37">
    <w:abstractNumId w:val="48"/>
  </w:num>
  <w:num w:numId="38">
    <w:abstractNumId w:val="4"/>
  </w:num>
  <w:num w:numId="39">
    <w:abstractNumId w:val="21"/>
  </w:num>
  <w:num w:numId="40">
    <w:abstractNumId w:val="23"/>
  </w:num>
  <w:num w:numId="41">
    <w:abstractNumId w:val="45"/>
  </w:num>
  <w:num w:numId="42">
    <w:abstractNumId w:val="44"/>
  </w:num>
  <w:num w:numId="43">
    <w:abstractNumId w:val="39"/>
  </w:num>
  <w:num w:numId="44">
    <w:abstractNumId w:val="10"/>
  </w:num>
  <w:num w:numId="45">
    <w:abstractNumId w:val="31"/>
  </w:num>
  <w:num w:numId="46">
    <w:abstractNumId w:val="0"/>
  </w:num>
  <w:num w:numId="47">
    <w:abstractNumId w:val="17"/>
  </w:num>
  <w:num w:numId="48">
    <w:abstractNumId w:val="47"/>
  </w:num>
  <w:num w:numId="49">
    <w:abstractNumId w:val="1"/>
  </w:num>
  <w:num w:numId="50">
    <w:abstractNumId w:val="5"/>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303A0D"/>
    <w:rsid w:val="00002005"/>
    <w:rsid w:val="00010C68"/>
    <w:rsid w:val="000114C0"/>
    <w:rsid w:val="00012465"/>
    <w:rsid w:val="00012776"/>
    <w:rsid w:val="0002439D"/>
    <w:rsid w:val="000260F8"/>
    <w:rsid w:val="00026C07"/>
    <w:rsid w:val="00031F1E"/>
    <w:rsid w:val="00032860"/>
    <w:rsid w:val="00033E9C"/>
    <w:rsid w:val="00033F70"/>
    <w:rsid w:val="00036B7E"/>
    <w:rsid w:val="0004032A"/>
    <w:rsid w:val="000412B9"/>
    <w:rsid w:val="00041D5A"/>
    <w:rsid w:val="00042054"/>
    <w:rsid w:val="00044061"/>
    <w:rsid w:val="00046605"/>
    <w:rsid w:val="0006086C"/>
    <w:rsid w:val="000654B2"/>
    <w:rsid w:val="000663E7"/>
    <w:rsid w:val="00070DF2"/>
    <w:rsid w:val="00071232"/>
    <w:rsid w:val="00071710"/>
    <w:rsid w:val="000739E6"/>
    <w:rsid w:val="00073BF8"/>
    <w:rsid w:val="00074B19"/>
    <w:rsid w:val="00080BA7"/>
    <w:rsid w:val="000864BD"/>
    <w:rsid w:val="0009156B"/>
    <w:rsid w:val="0009248E"/>
    <w:rsid w:val="0009314F"/>
    <w:rsid w:val="00093D2F"/>
    <w:rsid w:val="0009583C"/>
    <w:rsid w:val="00095A95"/>
    <w:rsid w:val="00097869"/>
    <w:rsid w:val="000B6CCC"/>
    <w:rsid w:val="000C087C"/>
    <w:rsid w:val="000C31C7"/>
    <w:rsid w:val="000C421D"/>
    <w:rsid w:val="000C611B"/>
    <w:rsid w:val="000D48A0"/>
    <w:rsid w:val="000D7202"/>
    <w:rsid w:val="000E4BF6"/>
    <w:rsid w:val="000E4F74"/>
    <w:rsid w:val="000F0062"/>
    <w:rsid w:val="000F2231"/>
    <w:rsid w:val="000F605A"/>
    <w:rsid w:val="000F68F1"/>
    <w:rsid w:val="00101127"/>
    <w:rsid w:val="0010473F"/>
    <w:rsid w:val="0010745A"/>
    <w:rsid w:val="001157AD"/>
    <w:rsid w:val="00115E53"/>
    <w:rsid w:val="00117F13"/>
    <w:rsid w:val="00121179"/>
    <w:rsid w:val="00124A3B"/>
    <w:rsid w:val="001255B9"/>
    <w:rsid w:val="00141751"/>
    <w:rsid w:val="001437E5"/>
    <w:rsid w:val="00145666"/>
    <w:rsid w:val="00147A5E"/>
    <w:rsid w:val="001508DA"/>
    <w:rsid w:val="0015414F"/>
    <w:rsid w:val="0015609F"/>
    <w:rsid w:val="00156DC5"/>
    <w:rsid w:val="001577BD"/>
    <w:rsid w:val="0016026F"/>
    <w:rsid w:val="001617ED"/>
    <w:rsid w:val="00163394"/>
    <w:rsid w:val="00163BF9"/>
    <w:rsid w:val="00164496"/>
    <w:rsid w:val="00165B4C"/>
    <w:rsid w:val="00173AA0"/>
    <w:rsid w:val="001758A9"/>
    <w:rsid w:val="001772C9"/>
    <w:rsid w:val="00180261"/>
    <w:rsid w:val="001827E9"/>
    <w:rsid w:val="001861A1"/>
    <w:rsid w:val="001870F5"/>
    <w:rsid w:val="00191154"/>
    <w:rsid w:val="00192A09"/>
    <w:rsid w:val="00192A82"/>
    <w:rsid w:val="001945EB"/>
    <w:rsid w:val="00194A57"/>
    <w:rsid w:val="001A28D1"/>
    <w:rsid w:val="001A31AE"/>
    <w:rsid w:val="001B03FB"/>
    <w:rsid w:val="001B1956"/>
    <w:rsid w:val="001B3B1B"/>
    <w:rsid w:val="001B41DF"/>
    <w:rsid w:val="001B57A2"/>
    <w:rsid w:val="001C0385"/>
    <w:rsid w:val="001C6F65"/>
    <w:rsid w:val="001C7752"/>
    <w:rsid w:val="001C777C"/>
    <w:rsid w:val="001D33A8"/>
    <w:rsid w:val="001D36BE"/>
    <w:rsid w:val="001D65E2"/>
    <w:rsid w:val="001E0A16"/>
    <w:rsid w:val="001E384A"/>
    <w:rsid w:val="001F0338"/>
    <w:rsid w:val="001F0C1A"/>
    <w:rsid w:val="001F6CFB"/>
    <w:rsid w:val="001F6EF1"/>
    <w:rsid w:val="0020052B"/>
    <w:rsid w:val="002024F6"/>
    <w:rsid w:val="00203826"/>
    <w:rsid w:val="00204554"/>
    <w:rsid w:val="00204D2C"/>
    <w:rsid w:val="00206922"/>
    <w:rsid w:val="00213892"/>
    <w:rsid w:val="00223615"/>
    <w:rsid w:val="00225B68"/>
    <w:rsid w:val="00225EBE"/>
    <w:rsid w:val="00226CA7"/>
    <w:rsid w:val="0022744C"/>
    <w:rsid w:val="00234FDE"/>
    <w:rsid w:val="00235583"/>
    <w:rsid w:val="00236884"/>
    <w:rsid w:val="002440FF"/>
    <w:rsid w:val="0024455C"/>
    <w:rsid w:val="0025002F"/>
    <w:rsid w:val="00253C2F"/>
    <w:rsid w:val="00254F63"/>
    <w:rsid w:val="00262B4C"/>
    <w:rsid w:val="00263B7B"/>
    <w:rsid w:val="00265D7D"/>
    <w:rsid w:val="00267041"/>
    <w:rsid w:val="002743E1"/>
    <w:rsid w:val="002752B6"/>
    <w:rsid w:val="00275484"/>
    <w:rsid w:val="00276DE9"/>
    <w:rsid w:val="0029399F"/>
    <w:rsid w:val="00293A22"/>
    <w:rsid w:val="00295D0A"/>
    <w:rsid w:val="002A0D2C"/>
    <w:rsid w:val="002A546D"/>
    <w:rsid w:val="002A59BF"/>
    <w:rsid w:val="002B0D4C"/>
    <w:rsid w:val="002B4844"/>
    <w:rsid w:val="002B5D0A"/>
    <w:rsid w:val="002C0055"/>
    <w:rsid w:val="002D0283"/>
    <w:rsid w:val="002D07EF"/>
    <w:rsid w:val="002D251F"/>
    <w:rsid w:val="002D4444"/>
    <w:rsid w:val="002F1194"/>
    <w:rsid w:val="002F2A39"/>
    <w:rsid w:val="002F3EA0"/>
    <w:rsid w:val="002F5C92"/>
    <w:rsid w:val="003000C3"/>
    <w:rsid w:val="00300232"/>
    <w:rsid w:val="003003FB"/>
    <w:rsid w:val="003016B7"/>
    <w:rsid w:val="00303A0D"/>
    <w:rsid w:val="00310164"/>
    <w:rsid w:val="00315754"/>
    <w:rsid w:val="0032429B"/>
    <w:rsid w:val="00325A10"/>
    <w:rsid w:val="00332430"/>
    <w:rsid w:val="00334ED5"/>
    <w:rsid w:val="00336DDC"/>
    <w:rsid w:val="0034198A"/>
    <w:rsid w:val="00341E33"/>
    <w:rsid w:val="003435D3"/>
    <w:rsid w:val="00344EF0"/>
    <w:rsid w:val="0034547F"/>
    <w:rsid w:val="00345564"/>
    <w:rsid w:val="00346668"/>
    <w:rsid w:val="00351089"/>
    <w:rsid w:val="00353AD8"/>
    <w:rsid w:val="00355B74"/>
    <w:rsid w:val="00360D7B"/>
    <w:rsid w:val="00362448"/>
    <w:rsid w:val="003672F5"/>
    <w:rsid w:val="00367B3B"/>
    <w:rsid w:val="00372AA0"/>
    <w:rsid w:val="00375B0E"/>
    <w:rsid w:val="00376688"/>
    <w:rsid w:val="0037770F"/>
    <w:rsid w:val="0038102D"/>
    <w:rsid w:val="003826BD"/>
    <w:rsid w:val="00383516"/>
    <w:rsid w:val="00383AA1"/>
    <w:rsid w:val="00384CFA"/>
    <w:rsid w:val="00385600"/>
    <w:rsid w:val="0038750C"/>
    <w:rsid w:val="003961C0"/>
    <w:rsid w:val="00397586"/>
    <w:rsid w:val="003B46DA"/>
    <w:rsid w:val="003B7413"/>
    <w:rsid w:val="003C074B"/>
    <w:rsid w:val="003C083F"/>
    <w:rsid w:val="003C2C4C"/>
    <w:rsid w:val="003C5591"/>
    <w:rsid w:val="003C5A12"/>
    <w:rsid w:val="003C6066"/>
    <w:rsid w:val="003D363C"/>
    <w:rsid w:val="003D7B31"/>
    <w:rsid w:val="003E1304"/>
    <w:rsid w:val="003E1A29"/>
    <w:rsid w:val="003E65AE"/>
    <w:rsid w:val="003F1226"/>
    <w:rsid w:val="003F6436"/>
    <w:rsid w:val="003F69EC"/>
    <w:rsid w:val="003F7879"/>
    <w:rsid w:val="003F79DD"/>
    <w:rsid w:val="004000BA"/>
    <w:rsid w:val="0040171F"/>
    <w:rsid w:val="00402060"/>
    <w:rsid w:val="00403ED4"/>
    <w:rsid w:val="00406CD3"/>
    <w:rsid w:val="00407E29"/>
    <w:rsid w:val="00410C21"/>
    <w:rsid w:val="004110E5"/>
    <w:rsid w:val="0041437C"/>
    <w:rsid w:val="00415F37"/>
    <w:rsid w:val="004206B5"/>
    <w:rsid w:val="00420B20"/>
    <w:rsid w:val="00420E04"/>
    <w:rsid w:val="00421047"/>
    <w:rsid w:val="00423FF8"/>
    <w:rsid w:val="00425A56"/>
    <w:rsid w:val="00427F6E"/>
    <w:rsid w:val="00435FE9"/>
    <w:rsid w:val="00440151"/>
    <w:rsid w:val="00445174"/>
    <w:rsid w:val="00457A02"/>
    <w:rsid w:val="00461098"/>
    <w:rsid w:val="004622E0"/>
    <w:rsid w:val="00472484"/>
    <w:rsid w:val="004735FB"/>
    <w:rsid w:val="00473E32"/>
    <w:rsid w:val="00475E9A"/>
    <w:rsid w:val="00492B9B"/>
    <w:rsid w:val="0049451E"/>
    <w:rsid w:val="00497726"/>
    <w:rsid w:val="004A1694"/>
    <w:rsid w:val="004A25B4"/>
    <w:rsid w:val="004A2869"/>
    <w:rsid w:val="004A2EF2"/>
    <w:rsid w:val="004A341C"/>
    <w:rsid w:val="004A4432"/>
    <w:rsid w:val="004A4D93"/>
    <w:rsid w:val="004A639D"/>
    <w:rsid w:val="004B11A5"/>
    <w:rsid w:val="004B2FD2"/>
    <w:rsid w:val="004B5508"/>
    <w:rsid w:val="004B5E84"/>
    <w:rsid w:val="004B70B5"/>
    <w:rsid w:val="004B7789"/>
    <w:rsid w:val="004C1658"/>
    <w:rsid w:val="004C18D7"/>
    <w:rsid w:val="004D03C5"/>
    <w:rsid w:val="004D2305"/>
    <w:rsid w:val="004D3037"/>
    <w:rsid w:val="004D5279"/>
    <w:rsid w:val="004D754C"/>
    <w:rsid w:val="004E3E31"/>
    <w:rsid w:val="004F0054"/>
    <w:rsid w:val="004F0701"/>
    <w:rsid w:val="004F7A92"/>
    <w:rsid w:val="00501A7C"/>
    <w:rsid w:val="00501ACF"/>
    <w:rsid w:val="00502B9C"/>
    <w:rsid w:val="005048DC"/>
    <w:rsid w:val="0050548C"/>
    <w:rsid w:val="005075CF"/>
    <w:rsid w:val="00511E4B"/>
    <w:rsid w:val="005125A5"/>
    <w:rsid w:val="00513EFA"/>
    <w:rsid w:val="00514692"/>
    <w:rsid w:val="00522DE0"/>
    <w:rsid w:val="00524940"/>
    <w:rsid w:val="00524B54"/>
    <w:rsid w:val="00525E4C"/>
    <w:rsid w:val="00531ECC"/>
    <w:rsid w:val="00532589"/>
    <w:rsid w:val="00532F6D"/>
    <w:rsid w:val="005351B5"/>
    <w:rsid w:val="0054062A"/>
    <w:rsid w:val="00541F91"/>
    <w:rsid w:val="00542446"/>
    <w:rsid w:val="00544DDB"/>
    <w:rsid w:val="00547460"/>
    <w:rsid w:val="005476B3"/>
    <w:rsid w:val="00547AFF"/>
    <w:rsid w:val="005515A4"/>
    <w:rsid w:val="00553A9B"/>
    <w:rsid w:val="00556BA8"/>
    <w:rsid w:val="00560455"/>
    <w:rsid w:val="00560C5B"/>
    <w:rsid w:val="00560CE4"/>
    <w:rsid w:val="00563C07"/>
    <w:rsid w:val="00564AF4"/>
    <w:rsid w:val="00567DB4"/>
    <w:rsid w:val="00571272"/>
    <w:rsid w:val="00576219"/>
    <w:rsid w:val="0057671E"/>
    <w:rsid w:val="00581792"/>
    <w:rsid w:val="00585903"/>
    <w:rsid w:val="00585DCE"/>
    <w:rsid w:val="005864D3"/>
    <w:rsid w:val="00587EED"/>
    <w:rsid w:val="005930F6"/>
    <w:rsid w:val="00594417"/>
    <w:rsid w:val="0059579B"/>
    <w:rsid w:val="005A1FC9"/>
    <w:rsid w:val="005A3865"/>
    <w:rsid w:val="005A5DD0"/>
    <w:rsid w:val="005A63CD"/>
    <w:rsid w:val="005A68D8"/>
    <w:rsid w:val="005A741E"/>
    <w:rsid w:val="005B0760"/>
    <w:rsid w:val="005B13F1"/>
    <w:rsid w:val="005B2747"/>
    <w:rsid w:val="005B6A43"/>
    <w:rsid w:val="005B7C05"/>
    <w:rsid w:val="005C030F"/>
    <w:rsid w:val="005C38F6"/>
    <w:rsid w:val="005C7A4B"/>
    <w:rsid w:val="005C7D5E"/>
    <w:rsid w:val="005D0306"/>
    <w:rsid w:val="005D293D"/>
    <w:rsid w:val="005D3CD9"/>
    <w:rsid w:val="005D3FB3"/>
    <w:rsid w:val="005D5525"/>
    <w:rsid w:val="005D5C14"/>
    <w:rsid w:val="005D6F80"/>
    <w:rsid w:val="005E2ABA"/>
    <w:rsid w:val="005E31B0"/>
    <w:rsid w:val="005F09DD"/>
    <w:rsid w:val="005F2108"/>
    <w:rsid w:val="005F5F44"/>
    <w:rsid w:val="005F72B0"/>
    <w:rsid w:val="005F75F2"/>
    <w:rsid w:val="006017BD"/>
    <w:rsid w:val="00601C4D"/>
    <w:rsid w:val="0060364E"/>
    <w:rsid w:val="00605196"/>
    <w:rsid w:val="0060704D"/>
    <w:rsid w:val="00607201"/>
    <w:rsid w:val="0060730B"/>
    <w:rsid w:val="00611122"/>
    <w:rsid w:val="006113E7"/>
    <w:rsid w:val="006139E4"/>
    <w:rsid w:val="00614EB4"/>
    <w:rsid w:val="0061514F"/>
    <w:rsid w:val="00616C50"/>
    <w:rsid w:val="00620058"/>
    <w:rsid w:val="00621F83"/>
    <w:rsid w:val="00622E75"/>
    <w:rsid w:val="00626673"/>
    <w:rsid w:val="00627612"/>
    <w:rsid w:val="00634F95"/>
    <w:rsid w:val="006462D7"/>
    <w:rsid w:val="006479B9"/>
    <w:rsid w:val="00660878"/>
    <w:rsid w:val="00661A08"/>
    <w:rsid w:val="006634E7"/>
    <w:rsid w:val="006657AC"/>
    <w:rsid w:val="00670A17"/>
    <w:rsid w:val="006715EA"/>
    <w:rsid w:val="00683EF4"/>
    <w:rsid w:val="0068453F"/>
    <w:rsid w:val="0068594B"/>
    <w:rsid w:val="0069137C"/>
    <w:rsid w:val="00696E16"/>
    <w:rsid w:val="006A1865"/>
    <w:rsid w:val="006A202E"/>
    <w:rsid w:val="006A3568"/>
    <w:rsid w:val="006A73C7"/>
    <w:rsid w:val="006B2C97"/>
    <w:rsid w:val="006B5159"/>
    <w:rsid w:val="006C3527"/>
    <w:rsid w:val="006C71DA"/>
    <w:rsid w:val="006C7714"/>
    <w:rsid w:val="006D00C9"/>
    <w:rsid w:val="006D3910"/>
    <w:rsid w:val="006D7788"/>
    <w:rsid w:val="006E0A3D"/>
    <w:rsid w:val="006E4E27"/>
    <w:rsid w:val="006F47D6"/>
    <w:rsid w:val="006F7C0A"/>
    <w:rsid w:val="00702291"/>
    <w:rsid w:val="00702DAA"/>
    <w:rsid w:val="00707E09"/>
    <w:rsid w:val="007104D0"/>
    <w:rsid w:val="00710A26"/>
    <w:rsid w:val="00710B10"/>
    <w:rsid w:val="0071222E"/>
    <w:rsid w:val="00717093"/>
    <w:rsid w:val="00721EC5"/>
    <w:rsid w:val="0072586C"/>
    <w:rsid w:val="00727EF9"/>
    <w:rsid w:val="0073246F"/>
    <w:rsid w:val="00732DB4"/>
    <w:rsid w:val="0073407A"/>
    <w:rsid w:val="007362A2"/>
    <w:rsid w:val="00750EDE"/>
    <w:rsid w:val="00752071"/>
    <w:rsid w:val="00753416"/>
    <w:rsid w:val="007548BA"/>
    <w:rsid w:val="00756001"/>
    <w:rsid w:val="00762979"/>
    <w:rsid w:val="00765609"/>
    <w:rsid w:val="00766A4F"/>
    <w:rsid w:val="00766D82"/>
    <w:rsid w:val="007717F0"/>
    <w:rsid w:val="0077233D"/>
    <w:rsid w:val="00775780"/>
    <w:rsid w:val="00777F47"/>
    <w:rsid w:val="007801A5"/>
    <w:rsid w:val="00783358"/>
    <w:rsid w:val="00786F80"/>
    <w:rsid w:val="0079232A"/>
    <w:rsid w:val="007A2AF1"/>
    <w:rsid w:val="007A6EE3"/>
    <w:rsid w:val="007B00BD"/>
    <w:rsid w:val="007B1A07"/>
    <w:rsid w:val="007B3057"/>
    <w:rsid w:val="007B36F0"/>
    <w:rsid w:val="007B52FD"/>
    <w:rsid w:val="007B755E"/>
    <w:rsid w:val="007C5F22"/>
    <w:rsid w:val="007C6289"/>
    <w:rsid w:val="007D2F4A"/>
    <w:rsid w:val="007D4C24"/>
    <w:rsid w:val="007D5F74"/>
    <w:rsid w:val="007D6F43"/>
    <w:rsid w:val="007D794F"/>
    <w:rsid w:val="007E0026"/>
    <w:rsid w:val="007E11F8"/>
    <w:rsid w:val="007E2052"/>
    <w:rsid w:val="007E40F7"/>
    <w:rsid w:val="007E4642"/>
    <w:rsid w:val="007E49F0"/>
    <w:rsid w:val="007F07EB"/>
    <w:rsid w:val="007F3D01"/>
    <w:rsid w:val="007F3E2B"/>
    <w:rsid w:val="007F5397"/>
    <w:rsid w:val="007F6DCD"/>
    <w:rsid w:val="008100B5"/>
    <w:rsid w:val="00813735"/>
    <w:rsid w:val="008153F8"/>
    <w:rsid w:val="00816A5F"/>
    <w:rsid w:val="00820EC8"/>
    <w:rsid w:val="0082204B"/>
    <w:rsid w:val="00823917"/>
    <w:rsid w:val="0082537B"/>
    <w:rsid w:val="00827DB3"/>
    <w:rsid w:val="00833DE7"/>
    <w:rsid w:val="008357F0"/>
    <w:rsid w:val="00837564"/>
    <w:rsid w:val="00841D3A"/>
    <w:rsid w:val="008436CC"/>
    <w:rsid w:val="008477EB"/>
    <w:rsid w:val="00847B59"/>
    <w:rsid w:val="00850115"/>
    <w:rsid w:val="008507A1"/>
    <w:rsid w:val="00852B8F"/>
    <w:rsid w:val="0085300A"/>
    <w:rsid w:val="0085302E"/>
    <w:rsid w:val="00853951"/>
    <w:rsid w:val="0085446F"/>
    <w:rsid w:val="0085638B"/>
    <w:rsid w:val="00857C6E"/>
    <w:rsid w:val="00857F04"/>
    <w:rsid w:val="00861D15"/>
    <w:rsid w:val="00862D78"/>
    <w:rsid w:val="00865C52"/>
    <w:rsid w:val="00866973"/>
    <w:rsid w:val="00870315"/>
    <w:rsid w:val="00872997"/>
    <w:rsid w:val="00873F19"/>
    <w:rsid w:val="0087402D"/>
    <w:rsid w:val="00874535"/>
    <w:rsid w:val="00875CBF"/>
    <w:rsid w:val="00880B99"/>
    <w:rsid w:val="008820BC"/>
    <w:rsid w:val="0088216F"/>
    <w:rsid w:val="008826E1"/>
    <w:rsid w:val="00886019"/>
    <w:rsid w:val="008914E7"/>
    <w:rsid w:val="0089157A"/>
    <w:rsid w:val="008950D3"/>
    <w:rsid w:val="00896D31"/>
    <w:rsid w:val="008A2501"/>
    <w:rsid w:val="008A2C75"/>
    <w:rsid w:val="008A2FA6"/>
    <w:rsid w:val="008A3959"/>
    <w:rsid w:val="008B447D"/>
    <w:rsid w:val="008B4BB3"/>
    <w:rsid w:val="008B67C6"/>
    <w:rsid w:val="008C65DF"/>
    <w:rsid w:val="008D08F6"/>
    <w:rsid w:val="008D1443"/>
    <w:rsid w:val="008D1E69"/>
    <w:rsid w:val="008D58CD"/>
    <w:rsid w:val="008D70B9"/>
    <w:rsid w:val="008D71A3"/>
    <w:rsid w:val="008E068F"/>
    <w:rsid w:val="008E4426"/>
    <w:rsid w:val="008E66E9"/>
    <w:rsid w:val="008F375E"/>
    <w:rsid w:val="008F466C"/>
    <w:rsid w:val="008F7EA9"/>
    <w:rsid w:val="009017DA"/>
    <w:rsid w:val="0090598F"/>
    <w:rsid w:val="00906E19"/>
    <w:rsid w:val="00907169"/>
    <w:rsid w:val="00910693"/>
    <w:rsid w:val="0091403C"/>
    <w:rsid w:val="009163CA"/>
    <w:rsid w:val="00920962"/>
    <w:rsid w:val="00920A30"/>
    <w:rsid w:val="00920BA2"/>
    <w:rsid w:val="00921825"/>
    <w:rsid w:val="009238CB"/>
    <w:rsid w:val="009271BC"/>
    <w:rsid w:val="00930461"/>
    <w:rsid w:val="00937915"/>
    <w:rsid w:val="009407D3"/>
    <w:rsid w:val="00940F50"/>
    <w:rsid w:val="00942B6F"/>
    <w:rsid w:val="0094531D"/>
    <w:rsid w:val="00945535"/>
    <w:rsid w:val="00947899"/>
    <w:rsid w:val="00947A81"/>
    <w:rsid w:val="00950E94"/>
    <w:rsid w:val="00951A1D"/>
    <w:rsid w:val="00961774"/>
    <w:rsid w:val="009630BB"/>
    <w:rsid w:val="009656FB"/>
    <w:rsid w:val="009702E0"/>
    <w:rsid w:val="009705E8"/>
    <w:rsid w:val="00977127"/>
    <w:rsid w:val="00980A16"/>
    <w:rsid w:val="00985478"/>
    <w:rsid w:val="009857B6"/>
    <w:rsid w:val="0099296B"/>
    <w:rsid w:val="009962B4"/>
    <w:rsid w:val="009A1B9A"/>
    <w:rsid w:val="009A1D7B"/>
    <w:rsid w:val="009A300E"/>
    <w:rsid w:val="009A6C5E"/>
    <w:rsid w:val="009B1BB6"/>
    <w:rsid w:val="009B1D55"/>
    <w:rsid w:val="009B5C3D"/>
    <w:rsid w:val="009C1243"/>
    <w:rsid w:val="009C52C7"/>
    <w:rsid w:val="009E0F41"/>
    <w:rsid w:val="009E6816"/>
    <w:rsid w:val="009F108A"/>
    <w:rsid w:val="009F1CDC"/>
    <w:rsid w:val="009F4DF3"/>
    <w:rsid w:val="009F4E83"/>
    <w:rsid w:val="00A014BE"/>
    <w:rsid w:val="00A040B5"/>
    <w:rsid w:val="00A0527D"/>
    <w:rsid w:val="00A06288"/>
    <w:rsid w:val="00A07075"/>
    <w:rsid w:val="00A11B68"/>
    <w:rsid w:val="00A13596"/>
    <w:rsid w:val="00A16A72"/>
    <w:rsid w:val="00A16AB3"/>
    <w:rsid w:val="00A25386"/>
    <w:rsid w:val="00A26D3C"/>
    <w:rsid w:val="00A30515"/>
    <w:rsid w:val="00A309F8"/>
    <w:rsid w:val="00A330EB"/>
    <w:rsid w:val="00A4226C"/>
    <w:rsid w:val="00A4378E"/>
    <w:rsid w:val="00A47145"/>
    <w:rsid w:val="00A523F1"/>
    <w:rsid w:val="00A527C2"/>
    <w:rsid w:val="00A52E38"/>
    <w:rsid w:val="00A53387"/>
    <w:rsid w:val="00A53445"/>
    <w:rsid w:val="00A6032A"/>
    <w:rsid w:val="00A605E0"/>
    <w:rsid w:val="00A63130"/>
    <w:rsid w:val="00A634F4"/>
    <w:rsid w:val="00A636D5"/>
    <w:rsid w:val="00A6757C"/>
    <w:rsid w:val="00A67D18"/>
    <w:rsid w:val="00A71B86"/>
    <w:rsid w:val="00A71D47"/>
    <w:rsid w:val="00A77869"/>
    <w:rsid w:val="00A81F84"/>
    <w:rsid w:val="00A834F6"/>
    <w:rsid w:val="00A841AF"/>
    <w:rsid w:val="00A878C7"/>
    <w:rsid w:val="00A90722"/>
    <w:rsid w:val="00A90838"/>
    <w:rsid w:val="00A944AB"/>
    <w:rsid w:val="00A953B4"/>
    <w:rsid w:val="00A95F48"/>
    <w:rsid w:val="00A976A8"/>
    <w:rsid w:val="00AA2C7C"/>
    <w:rsid w:val="00AA5595"/>
    <w:rsid w:val="00AA6D42"/>
    <w:rsid w:val="00AA7AB0"/>
    <w:rsid w:val="00AA7D01"/>
    <w:rsid w:val="00AB3AB9"/>
    <w:rsid w:val="00AB53B5"/>
    <w:rsid w:val="00AB6260"/>
    <w:rsid w:val="00AC2861"/>
    <w:rsid w:val="00AC4B5A"/>
    <w:rsid w:val="00AC5623"/>
    <w:rsid w:val="00AC5674"/>
    <w:rsid w:val="00AC6739"/>
    <w:rsid w:val="00AC76F9"/>
    <w:rsid w:val="00AD47B2"/>
    <w:rsid w:val="00AD5BD3"/>
    <w:rsid w:val="00AD6DC4"/>
    <w:rsid w:val="00AE0104"/>
    <w:rsid w:val="00AE078A"/>
    <w:rsid w:val="00AE07C1"/>
    <w:rsid w:val="00AE26E2"/>
    <w:rsid w:val="00AE27D4"/>
    <w:rsid w:val="00AE343A"/>
    <w:rsid w:val="00AE6DB5"/>
    <w:rsid w:val="00AF49DF"/>
    <w:rsid w:val="00AF636F"/>
    <w:rsid w:val="00AF7268"/>
    <w:rsid w:val="00AF77AE"/>
    <w:rsid w:val="00B041A8"/>
    <w:rsid w:val="00B063DD"/>
    <w:rsid w:val="00B06489"/>
    <w:rsid w:val="00B06768"/>
    <w:rsid w:val="00B11B7F"/>
    <w:rsid w:val="00B12D8F"/>
    <w:rsid w:val="00B1485F"/>
    <w:rsid w:val="00B14FC5"/>
    <w:rsid w:val="00B16631"/>
    <w:rsid w:val="00B21C5F"/>
    <w:rsid w:val="00B22758"/>
    <w:rsid w:val="00B22CE3"/>
    <w:rsid w:val="00B25D67"/>
    <w:rsid w:val="00B26971"/>
    <w:rsid w:val="00B306AE"/>
    <w:rsid w:val="00B330F1"/>
    <w:rsid w:val="00B33AF7"/>
    <w:rsid w:val="00B3420C"/>
    <w:rsid w:val="00B417D5"/>
    <w:rsid w:val="00B4316C"/>
    <w:rsid w:val="00B507F3"/>
    <w:rsid w:val="00B54DD2"/>
    <w:rsid w:val="00B56A60"/>
    <w:rsid w:val="00B57210"/>
    <w:rsid w:val="00B62174"/>
    <w:rsid w:val="00B63089"/>
    <w:rsid w:val="00B65869"/>
    <w:rsid w:val="00B72214"/>
    <w:rsid w:val="00B75E3D"/>
    <w:rsid w:val="00B82572"/>
    <w:rsid w:val="00B84CEF"/>
    <w:rsid w:val="00B84FC1"/>
    <w:rsid w:val="00B86C7F"/>
    <w:rsid w:val="00B90898"/>
    <w:rsid w:val="00BA32EF"/>
    <w:rsid w:val="00BA4646"/>
    <w:rsid w:val="00BA592B"/>
    <w:rsid w:val="00BB1C65"/>
    <w:rsid w:val="00BB4678"/>
    <w:rsid w:val="00BB72A3"/>
    <w:rsid w:val="00BB7D6A"/>
    <w:rsid w:val="00BC2C32"/>
    <w:rsid w:val="00BC4841"/>
    <w:rsid w:val="00BD3809"/>
    <w:rsid w:val="00BD5C4D"/>
    <w:rsid w:val="00BE0CAC"/>
    <w:rsid w:val="00BE1301"/>
    <w:rsid w:val="00BE4E6B"/>
    <w:rsid w:val="00BF2DAB"/>
    <w:rsid w:val="00C02C82"/>
    <w:rsid w:val="00C02F36"/>
    <w:rsid w:val="00C059D1"/>
    <w:rsid w:val="00C0631A"/>
    <w:rsid w:val="00C07354"/>
    <w:rsid w:val="00C07E23"/>
    <w:rsid w:val="00C1048E"/>
    <w:rsid w:val="00C1078D"/>
    <w:rsid w:val="00C131D1"/>
    <w:rsid w:val="00C1378B"/>
    <w:rsid w:val="00C147CB"/>
    <w:rsid w:val="00C17D40"/>
    <w:rsid w:val="00C22F52"/>
    <w:rsid w:val="00C30178"/>
    <w:rsid w:val="00C31C54"/>
    <w:rsid w:val="00C41959"/>
    <w:rsid w:val="00C44566"/>
    <w:rsid w:val="00C44B8F"/>
    <w:rsid w:val="00C45E9B"/>
    <w:rsid w:val="00C46E80"/>
    <w:rsid w:val="00C4764E"/>
    <w:rsid w:val="00C51B39"/>
    <w:rsid w:val="00C555F5"/>
    <w:rsid w:val="00C576CD"/>
    <w:rsid w:val="00C60737"/>
    <w:rsid w:val="00C63BF1"/>
    <w:rsid w:val="00C63F0A"/>
    <w:rsid w:val="00C65F0C"/>
    <w:rsid w:val="00C735E2"/>
    <w:rsid w:val="00C750C7"/>
    <w:rsid w:val="00C804B8"/>
    <w:rsid w:val="00C81523"/>
    <w:rsid w:val="00C8777D"/>
    <w:rsid w:val="00C904F5"/>
    <w:rsid w:val="00C916FF"/>
    <w:rsid w:val="00C91A3A"/>
    <w:rsid w:val="00C94AD2"/>
    <w:rsid w:val="00C94DEB"/>
    <w:rsid w:val="00C96B55"/>
    <w:rsid w:val="00CA4EB3"/>
    <w:rsid w:val="00CA6255"/>
    <w:rsid w:val="00CB06A0"/>
    <w:rsid w:val="00CB0BE6"/>
    <w:rsid w:val="00CB356B"/>
    <w:rsid w:val="00CC2DE6"/>
    <w:rsid w:val="00CC501C"/>
    <w:rsid w:val="00CC72DB"/>
    <w:rsid w:val="00CC72DC"/>
    <w:rsid w:val="00CD0E74"/>
    <w:rsid w:val="00CD2135"/>
    <w:rsid w:val="00CD46BA"/>
    <w:rsid w:val="00CD7462"/>
    <w:rsid w:val="00CE1A28"/>
    <w:rsid w:val="00CF1C34"/>
    <w:rsid w:val="00CF73E3"/>
    <w:rsid w:val="00D00502"/>
    <w:rsid w:val="00D0202E"/>
    <w:rsid w:val="00D02611"/>
    <w:rsid w:val="00D0406D"/>
    <w:rsid w:val="00D1002E"/>
    <w:rsid w:val="00D10A50"/>
    <w:rsid w:val="00D1125B"/>
    <w:rsid w:val="00D12681"/>
    <w:rsid w:val="00D1515C"/>
    <w:rsid w:val="00D16246"/>
    <w:rsid w:val="00D20F99"/>
    <w:rsid w:val="00D22329"/>
    <w:rsid w:val="00D22A9A"/>
    <w:rsid w:val="00D26391"/>
    <w:rsid w:val="00D424A7"/>
    <w:rsid w:val="00D44187"/>
    <w:rsid w:val="00D45A53"/>
    <w:rsid w:val="00D500F7"/>
    <w:rsid w:val="00D50DB3"/>
    <w:rsid w:val="00D51740"/>
    <w:rsid w:val="00D57BA8"/>
    <w:rsid w:val="00D61D28"/>
    <w:rsid w:val="00D62DA5"/>
    <w:rsid w:val="00D63BBB"/>
    <w:rsid w:val="00D6629F"/>
    <w:rsid w:val="00D67E23"/>
    <w:rsid w:val="00D76501"/>
    <w:rsid w:val="00D84944"/>
    <w:rsid w:val="00D90387"/>
    <w:rsid w:val="00D94F70"/>
    <w:rsid w:val="00D95309"/>
    <w:rsid w:val="00D957BA"/>
    <w:rsid w:val="00DA0F2C"/>
    <w:rsid w:val="00DA0F6D"/>
    <w:rsid w:val="00DA38B2"/>
    <w:rsid w:val="00DA45EA"/>
    <w:rsid w:val="00DA5E7B"/>
    <w:rsid w:val="00DA6061"/>
    <w:rsid w:val="00DB0F91"/>
    <w:rsid w:val="00DB299E"/>
    <w:rsid w:val="00DB4254"/>
    <w:rsid w:val="00DB60A9"/>
    <w:rsid w:val="00DC0776"/>
    <w:rsid w:val="00DC23E4"/>
    <w:rsid w:val="00DD23E2"/>
    <w:rsid w:val="00DD3E79"/>
    <w:rsid w:val="00DD4BF8"/>
    <w:rsid w:val="00DD7DA0"/>
    <w:rsid w:val="00DE31D2"/>
    <w:rsid w:val="00DE7776"/>
    <w:rsid w:val="00DE7B5B"/>
    <w:rsid w:val="00DF0557"/>
    <w:rsid w:val="00DF05DF"/>
    <w:rsid w:val="00DF327D"/>
    <w:rsid w:val="00DF339A"/>
    <w:rsid w:val="00DF5617"/>
    <w:rsid w:val="00E00790"/>
    <w:rsid w:val="00E05CA6"/>
    <w:rsid w:val="00E0763C"/>
    <w:rsid w:val="00E07ADC"/>
    <w:rsid w:val="00E150B7"/>
    <w:rsid w:val="00E16E96"/>
    <w:rsid w:val="00E21BA1"/>
    <w:rsid w:val="00E26F1E"/>
    <w:rsid w:val="00E30CCD"/>
    <w:rsid w:val="00E31AD1"/>
    <w:rsid w:val="00E31F9B"/>
    <w:rsid w:val="00E336E0"/>
    <w:rsid w:val="00E362E0"/>
    <w:rsid w:val="00E3769A"/>
    <w:rsid w:val="00E4218F"/>
    <w:rsid w:val="00E471BD"/>
    <w:rsid w:val="00E564FB"/>
    <w:rsid w:val="00E57E40"/>
    <w:rsid w:val="00E608C8"/>
    <w:rsid w:val="00E60DB0"/>
    <w:rsid w:val="00E618BE"/>
    <w:rsid w:val="00E665B3"/>
    <w:rsid w:val="00E6682B"/>
    <w:rsid w:val="00E749F4"/>
    <w:rsid w:val="00E7594A"/>
    <w:rsid w:val="00E7619C"/>
    <w:rsid w:val="00E83372"/>
    <w:rsid w:val="00E84E28"/>
    <w:rsid w:val="00E90493"/>
    <w:rsid w:val="00E9287A"/>
    <w:rsid w:val="00E956A7"/>
    <w:rsid w:val="00E959E6"/>
    <w:rsid w:val="00E965A5"/>
    <w:rsid w:val="00EA05F9"/>
    <w:rsid w:val="00EA4BDC"/>
    <w:rsid w:val="00EA6A18"/>
    <w:rsid w:val="00EB0719"/>
    <w:rsid w:val="00EB372B"/>
    <w:rsid w:val="00EB6308"/>
    <w:rsid w:val="00EB6FA8"/>
    <w:rsid w:val="00EC0AB9"/>
    <w:rsid w:val="00EC2B63"/>
    <w:rsid w:val="00EC4208"/>
    <w:rsid w:val="00ED2048"/>
    <w:rsid w:val="00ED38A7"/>
    <w:rsid w:val="00ED5234"/>
    <w:rsid w:val="00ED6714"/>
    <w:rsid w:val="00ED68A9"/>
    <w:rsid w:val="00EE089B"/>
    <w:rsid w:val="00EE4B66"/>
    <w:rsid w:val="00EE5A11"/>
    <w:rsid w:val="00EF01EE"/>
    <w:rsid w:val="00EF2B69"/>
    <w:rsid w:val="00EF3D9D"/>
    <w:rsid w:val="00EF3DAB"/>
    <w:rsid w:val="00EF503F"/>
    <w:rsid w:val="00EF5FCA"/>
    <w:rsid w:val="00EF61CC"/>
    <w:rsid w:val="00F00B5A"/>
    <w:rsid w:val="00F016D4"/>
    <w:rsid w:val="00F03841"/>
    <w:rsid w:val="00F03B0B"/>
    <w:rsid w:val="00F040D3"/>
    <w:rsid w:val="00F04388"/>
    <w:rsid w:val="00F04CE3"/>
    <w:rsid w:val="00F06662"/>
    <w:rsid w:val="00F0687A"/>
    <w:rsid w:val="00F07D71"/>
    <w:rsid w:val="00F10F83"/>
    <w:rsid w:val="00F12857"/>
    <w:rsid w:val="00F15E99"/>
    <w:rsid w:val="00F163AB"/>
    <w:rsid w:val="00F17A0A"/>
    <w:rsid w:val="00F26D46"/>
    <w:rsid w:val="00F31706"/>
    <w:rsid w:val="00F31E8A"/>
    <w:rsid w:val="00F3234D"/>
    <w:rsid w:val="00F3548D"/>
    <w:rsid w:val="00F35D12"/>
    <w:rsid w:val="00F41AD5"/>
    <w:rsid w:val="00F427D8"/>
    <w:rsid w:val="00F42F91"/>
    <w:rsid w:val="00F43A43"/>
    <w:rsid w:val="00F44EAC"/>
    <w:rsid w:val="00F52F45"/>
    <w:rsid w:val="00F52FD9"/>
    <w:rsid w:val="00F54FF8"/>
    <w:rsid w:val="00F56CF0"/>
    <w:rsid w:val="00F56EF9"/>
    <w:rsid w:val="00F571AC"/>
    <w:rsid w:val="00F57CA4"/>
    <w:rsid w:val="00F7066F"/>
    <w:rsid w:val="00F74D9F"/>
    <w:rsid w:val="00F8147A"/>
    <w:rsid w:val="00F85E4D"/>
    <w:rsid w:val="00F87BC9"/>
    <w:rsid w:val="00F90E54"/>
    <w:rsid w:val="00F9170A"/>
    <w:rsid w:val="00F966F0"/>
    <w:rsid w:val="00FA0975"/>
    <w:rsid w:val="00FA42FD"/>
    <w:rsid w:val="00FA5498"/>
    <w:rsid w:val="00FA55AE"/>
    <w:rsid w:val="00FA6388"/>
    <w:rsid w:val="00FA6A17"/>
    <w:rsid w:val="00FB0553"/>
    <w:rsid w:val="00FB3761"/>
    <w:rsid w:val="00FB63B7"/>
    <w:rsid w:val="00FC1780"/>
    <w:rsid w:val="00FC24E5"/>
    <w:rsid w:val="00FC518D"/>
    <w:rsid w:val="00FC54E3"/>
    <w:rsid w:val="00FC568B"/>
    <w:rsid w:val="00FD0C4A"/>
    <w:rsid w:val="00FD25A9"/>
    <w:rsid w:val="00FD2F91"/>
    <w:rsid w:val="00FD6CA6"/>
    <w:rsid w:val="00FE1373"/>
    <w:rsid w:val="00FE4F5E"/>
    <w:rsid w:val="00FE6E15"/>
    <w:rsid w:val="00FF0075"/>
    <w:rsid w:val="00FF38F0"/>
    <w:rsid w:val="00FF49E6"/>
    <w:rsid w:val="00FF70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A02"/>
  </w:style>
  <w:style w:type="paragraph" w:styleId="Heading1">
    <w:name w:val="heading 1"/>
    <w:basedOn w:val="Normal"/>
    <w:link w:val="Heading1Char"/>
    <w:uiPriority w:val="9"/>
    <w:qFormat/>
    <w:rsid w:val="002005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064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064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52B"/>
    <w:rPr>
      <w:rFonts w:ascii="Times New Roman" w:eastAsia="Times New Roman" w:hAnsi="Times New Roman" w:cs="Times New Roman"/>
      <w:b/>
      <w:bCs/>
      <w:kern w:val="36"/>
      <w:sz w:val="48"/>
      <w:szCs w:val="48"/>
    </w:rPr>
  </w:style>
  <w:style w:type="paragraph" w:styleId="DocumentMap">
    <w:name w:val="Document Map"/>
    <w:basedOn w:val="Normal"/>
    <w:link w:val="DocumentMapChar"/>
    <w:uiPriority w:val="99"/>
    <w:semiHidden/>
    <w:unhideWhenUsed/>
    <w:rsid w:val="00AA7D0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A7D01"/>
    <w:rPr>
      <w:rFonts w:ascii="Tahoma" w:hAnsi="Tahoma" w:cs="Tahoma"/>
      <w:sz w:val="16"/>
      <w:szCs w:val="16"/>
    </w:rPr>
  </w:style>
  <w:style w:type="paragraph" w:customStyle="1" w:styleId="style1">
    <w:name w:val="style1"/>
    <w:basedOn w:val="Normal"/>
    <w:rsid w:val="00B86C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Normal"/>
    <w:rsid w:val="00B86C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6C7F"/>
    <w:rPr>
      <w:b/>
      <w:bCs/>
    </w:rPr>
  </w:style>
  <w:style w:type="paragraph" w:styleId="ListParagraph">
    <w:name w:val="List Paragraph"/>
    <w:basedOn w:val="Normal"/>
    <w:uiPriority w:val="34"/>
    <w:qFormat/>
    <w:rsid w:val="00DF5617"/>
    <w:pPr>
      <w:ind w:left="720"/>
      <w:contextualSpacing/>
    </w:pPr>
  </w:style>
  <w:style w:type="paragraph" w:styleId="Header">
    <w:name w:val="header"/>
    <w:basedOn w:val="Normal"/>
    <w:link w:val="HeaderChar"/>
    <w:uiPriority w:val="99"/>
    <w:semiHidden/>
    <w:unhideWhenUsed/>
    <w:rsid w:val="00D500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500F7"/>
  </w:style>
  <w:style w:type="paragraph" w:styleId="Footer">
    <w:name w:val="footer"/>
    <w:basedOn w:val="Normal"/>
    <w:link w:val="FooterChar"/>
    <w:uiPriority w:val="99"/>
    <w:unhideWhenUsed/>
    <w:rsid w:val="00D50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0F7"/>
  </w:style>
  <w:style w:type="paragraph" w:styleId="BalloonText">
    <w:name w:val="Balloon Text"/>
    <w:basedOn w:val="Normal"/>
    <w:link w:val="BalloonTextChar"/>
    <w:uiPriority w:val="99"/>
    <w:semiHidden/>
    <w:unhideWhenUsed/>
    <w:rsid w:val="00A07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075"/>
    <w:rPr>
      <w:rFonts w:ascii="Tahoma" w:hAnsi="Tahoma" w:cs="Tahoma"/>
      <w:sz w:val="16"/>
      <w:szCs w:val="16"/>
    </w:rPr>
  </w:style>
  <w:style w:type="paragraph" w:styleId="NoSpacing">
    <w:name w:val="No Spacing"/>
    <w:basedOn w:val="Normal"/>
    <w:link w:val="NoSpacingChar"/>
    <w:uiPriority w:val="1"/>
    <w:qFormat/>
    <w:rsid w:val="008D08F6"/>
    <w:pPr>
      <w:spacing w:after="0" w:line="240" w:lineRule="auto"/>
    </w:pPr>
    <w:rPr>
      <w:rFonts w:eastAsiaTheme="minorEastAsia"/>
      <w:lang w:bidi="en-US"/>
    </w:rPr>
  </w:style>
  <w:style w:type="character" w:customStyle="1" w:styleId="NoSpacingChar">
    <w:name w:val="No Spacing Char"/>
    <w:basedOn w:val="DefaultParagraphFont"/>
    <w:link w:val="NoSpacing"/>
    <w:uiPriority w:val="1"/>
    <w:rsid w:val="008D08F6"/>
    <w:rPr>
      <w:rFonts w:eastAsiaTheme="minorEastAsia"/>
      <w:lang w:bidi="en-US"/>
    </w:rPr>
  </w:style>
  <w:style w:type="paragraph" w:styleId="BodyText">
    <w:name w:val="Body Text"/>
    <w:basedOn w:val="Normal"/>
    <w:link w:val="BodyTextChar"/>
    <w:semiHidden/>
    <w:rsid w:val="008D08F6"/>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8D08F6"/>
    <w:rPr>
      <w:rFonts w:ascii="Times New Roman" w:eastAsia="Times New Roman" w:hAnsi="Times New Roman" w:cs="Times New Roman"/>
      <w:sz w:val="24"/>
      <w:szCs w:val="24"/>
    </w:rPr>
  </w:style>
  <w:style w:type="table" w:styleId="TableGrid">
    <w:name w:val="Table Grid"/>
    <w:basedOn w:val="TableNormal"/>
    <w:uiPriority w:val="59"/>
    <w:rsid w:val="00344E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D2135"/>
    <w:rPr>
      <w:color w:val="0000FF"/>
      <w:u w:val="single"/>
    </w:rPr>
  </w:style>
  <w:style w:type="character" w:customStyle="1" w:styleId="Heading2Char">
    <w:name w:val="Heading 2 Char"/>
    <w:basedOn w:val="DefaultParagraphFont"/>
    <w:link w:val="Heading2"/>
    <w:uiPriority w:val="9"/>
    <w:semiHidden/>
    <w:rsid w:val="00B064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06489"/>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B064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Label119">
    <w:name w:val="ListLabel 119"/>
    <w:rsid w:val="0082204B"/>
    <w:rPr>
      <w:rFonts w:ascii="Times New Roman" w:hAnsi="Times New Roman" w:cs="Times New Roman"/>
      <w:color w:val="0000FF"/>
      <w:sz w:val="24"/>
      <w:szCs w:val="24"/>
      <w:u w:val="single"/>
    </w:rPr>
  </w:style>
</w:styles>
</file>

<file path=word/webSettings.xml><?xml version="1.0" encoding="utf-8"?>
<w:webSettings xmlns:r="http://schemas.openxmlformats.org/officeDocument/2006/relationships" xmlns:w="http://schemas.openxmlformats.org/wordprocessingml/2006/main">
  <w:divs>
    <w:div w:id="1012143671">
      <w:bodyDiv w:val="1"/>
      <w:marLeft w:val="0"/>
      <w:marRight w:val="0"/>
      <w:marTop w:val="0"/>
      <w:marBottom w:val="0"/>
      <w:divBdr>
        <w:top w:val="none" w:sz="0" w:space="0" w:color="auto"/>
        <w:left w:val="none" w:sz="0" w:space="0" w:color="auto"/>
        <w:bottom w:val="none" w:sz="0" w:space="0" w:color="auto"/>
        <w:right w:val="none" w:sz="0" w:space="0" w:color="auto"/>
      </w:divBdr>
    </w:div>
    <w:div w:id="1015234390">
      <w:bodyDiv w:val="1"/>
      <w:marLeft w:val="0"/>
      <w:marRight w:val="0"/>
      <w:marTop w:val="0"/>
      <w:marBottom w:val="0"/>
      <w:divBdr>
        <w:top w:val="none" w:sz="0" w:space="0" w:color="auto"/>
        <w:left w:val="none" w:sz="0" w:space="0" w:color="auto"/>
        <w:bottom w:val="none" w:sz="0" w:space="0" w:color="auto"/>
        <w:right w:val="none" w:sz="0" w:space="0" w:color="auto"/>
      </w:divBdr>
    </w:div>
    <w:div w:id="1330131676">
      <w:bodyDiv w:val="1"/>
      <w:marLeft w:val="0"/>
      <w:marRight w:val="0"/>
      <w:marTop w:val="0"/>
      <w:marBottom w:val="0"/>
      <w:divBdr>
        <w:top w:val="none" w:sz="0" w:space="0" w:color="auto"/>
        <w:left w:val="none" w:sz="0" w:space="0" w:color="auto"/>
        <w:bottom w:val="none" w:sz="0" w:space="0" w:color="auto"/>
        <w:right w:val="none" w:sz="0" w:space="0" w:color="auto"/>
      </w:divBdr>
      <w:divsChild>
        <w:div w:id="2141025181">
          <w:marLeft w:val="0"/>
          <w:marRight w:val="0"/>
          <w:marTop w:val="0"/>
          <w:marBottom w:val="0"/>
          <w:divBdr>
            <w:top w:val="none" w:sz="0" w:space="0" w:color="auto"/>
            <w:left w:val="none" w:sz="0" w:space="0" w:color="auto"/>
            <w:bottom w:val="none" w:sz="0" w:space="0" w:color="auto"/>
            <w:right w:val="none" w:sz="0" w:space="0" w:color="auto"/>
          </w:divBdr>
        </w:div>
      </w:divsChild>
    </w:div>
    <w:div w:id="146762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yjus.com/biology/zygote/" TargetMode="External"/><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jpeg"/><Relationship Id="rId34" Type="http://schemas.openxmlformats.org/officeDocument/2006/relationships/header" Target="header2.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webSettings" Target="webSettings.xml"/><Relationship Id="rId9" Type="http://schemas.openxmlformats.org/officeDocument/2006/relationships/hyperlink" Target="https://www.toppr.com/guides/biology/sexual-reproduction-in-flowering-plants/endosperm-development/" TargetMode="External"/><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1872</TotalTime>
  <Pages>27</Pages>
  <Words>4342</Words>
  <Characters>24755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dmu</dc:creator>
  <cp:lastModifiedBy>dmu</cp:lastModifiedBy>
  <cp:revision>5627</cp:revision>
  <dcterms:created xsi:type="dcterms:W3CDTF">2019-03-15T05:37:00Z</dcterms:created>
  <dcterms:modified xsi:type="dcterms:W3CDTF">2020-03-05T13:19:00Z</dcterms:modified>
</cp:coreProperties>
</file>